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4B" w:rsidRDefault="004222F2" w:rsidP="008A6B4B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8A6B4B">
        <w:rPr>
          <w:sz w:val="22"/>
          <w:szCs w:val="28"/>
        </w:rPr>
        <w:t>ЗАТВЕРДЖЕНО</w:t>
      </w:r>
    </w:p>
    <w:p w:rsidR="008A6B4B" w:rsidRDefault="004222F2" w:rsidP="008A6B4B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8A6B4B">
        <w:rPr>
          <w:sz w:val="22"/>
          <w:szCs w:val="28"/>
        </w:rPr>
        <w:t>Наказ Головного управління</w:t>
      </w:r>
    </w:p>
    <w:p w:rsidR="008A6B4B" w:rsidRDefault="004222F2" w:rsidP="008A6B4B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proofErr w:type="spellStart"/>
      <w:r w:rsidR="008A6B4B">
        <w:rPr>
          <w:sz w:val="22"/>
          <w:szCs w:val="28"/>
        </w:rPr>
        <w:t>Держпродспоживслужби</w:t>
      </w:r>
      <w:proofErr w:type="spellEnd"/>
    </w:p>
    <w:p w:rsidR="008A6B4B" w:rsidRDefault="004222F2" w:rsidP="008A6B4B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8A6B4B">
        <w:rPr>
          <w:sz w:val="22"/>
          <w:szCs w:val="28"/>
        </w:rPr>
        <w:t xml:space="preserve">у Волинській області </w:t>
      </w:r>
    </w:p>
    <w:p w:rsidR="008A6B4B" w:rsidRDefault="004222F2" w:rsidP="008A6B4B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406391">
        <w:rPr>
          <w:sz w:val="22"/>
          <w:szCs w:val="28"/>
        </w:rPr>
        <w:t xml:space="preserve">від </w:t>
      </w:r>
      <w:r w:rsidR="008A6B4B">
        <w:rPr>
          <w:sz w:val="22"/>
          <w:szCs w:val="28"/>
        </w:rPr>
        <w:t>3</w:t>
      </w:r>
      <w:r w:rsidR="00406391">
        <w:rPr>
          <w:sz w:val="22"/>
          <w:szCs w:val="28"/>
        </w:rPr>
        <w:t>0</w:t>
      </w:r>
      <w:r w:rsidR="008A6B4B">
        <w:rPr>
          <w:sz w:val="22"/>
          <w:szCs w:val="28"/>
        </w:rPr>
        <w:t xml:space="preserve"> </w:t>
      </w:r>
      <w:r w:rsidR="00406391">
        <w:rPr>
          <w:sz w:val="22"/>
          <w:szCs w:val="28"/>
        </w:rPr>
        <w:t>березня</w:t>
      </w:r>
      <w:r w:rsidR="008A6B4B">
        <w:rPr>
          <w:sz w:val="22"/>
          <w:szCs w:val="28"/>
        </w:rPr>
        <w:t xml:space="preserve"> 2018 року № </w:t>
      </w:r>
      <w:r w:rsidR="00E3687A">
        <w:rPr>
          <w:sz w:val="22"/>
          <w:szCs w:val="28"/>
        </w:rPr>
        <w:t>103</w:t>
      </w:r>
      <w:bookmarkStart w:id="0" w:name="_GoBack"/>
      <w:bookmarkEnd w:id="0"/>
      <w:r w:rsidR="008A6B4B">
        <w:rPr>
          <w:sz w:val="22"/>
          <w:szCs w:val="28"/>
        </w:rPr>
        <w:t xml:space="preserve"> – од</w:t>
      </w:r>
    </w:p>
    <w:p w:rsidR="00094DCC" w:rsidRDefault="00094DCC" w:rsidP="002B797C">
      <w:pPr>
        <w:rPr>
          <w:b/>
          <w:sz w:val="28"/>
          <w:szCs w:val="28"/>
        </w:rPr>
      </w:pPr>
    </w:p>
    <w:p w:rsidR="00E7199B" w:rsidRPr="005F437E" w:rsidRDefault="00E7199B" w:rsidP="00E7199B">
      <w:pPr>
        <w:jc w:val="center"/>
        <w:rPr>
          <w:b/>
          <w:sz w:val="28"/>
          <w:szCs w:val="28"/>
        </w:rPr>
      </w:pPr>
      <w:r w:rsidRPr="005F437E">
        <w:rPr>
          <w:b/>
          <w:sz w:val="28"/>
          <w:szCs w:val="28"/>
        </w:rPr>
        <w:t>УМОВИ</w:t>
      </w:r>
    </w:p>
    <w:p w:rsidR="00E7199B" w:rsidRDefault="00E7199B" w:rsidP="00E7199B">
      <w:pPr>
        <w:jc w:val="center"/>
        <w:rPr>
          <w:b/>
        </w:rPr>
      </w:pPr>
      <w:r w:rsidRPr="005F437E">
        <w:rPr>
          <w:b/>
          <w:sz w:val="28"/>
          <w:szCs w:val="28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</w:rPr>
      </w:pPr>
      <w:r w:rsidRPr="00661B9B">
        <w:rPr>
          <w:b/>
        </w:rPr>
        <w:t>на зайняття вакантної посади державної служби категорії «</w:t>
      </w:r>
      <w:r w:rsidR="007C0A02">
        <w:rPr>
          <w:b/>
        </w:rPr>
        <w:t>В</w:t>
      </w:r>
      <w:r w:rsidRPr="00661B9B">
        <w:rPr>
          <w:b/>
        </w:rPr>
        <w:t>» –</w:t>
      </w:r>
    </w:p>
    <w:p w:rsidR="004E4715" w:rsidRDefault="00406391" w:rsidP="004E4715">
      <w:pPr>
        <w:jc w:val="center"/>
        <w:rPr>
          <w:b/>
        </w:rPr>
      </w:pPr>
      <w:r>
        <w:rPr>
          <w:b/>
        </w:rPr>
        <w:t>головного</w:t>
      </w:r>
      <w:r w:rsidR="007C0A02">
        <w:rPr>
          <w:b/>
        </w:rPr>
        <w:t xml:space="preserve"> спеціаліста</w:t>
      </w:r>
      <w:r w:rsidR="001126FA">
        <w:rPr>
          <w:b/>
        </w:rPr>
        <w:t xml:space="preserve"> </w:t>
      </w:r>
      <w:r w:rsidR="004E4715">
        <w:rPr>
          <w:b/>
        </w:rPr>
        <w:t>відділу</w:t>
      </w:r>
      <w:r w:rsidR="001126FA">
        <w:rPr>
          <w:b/>
        </w:rPr>
        <w:t xml:space="preserve"> </w:t>
      </w:r>
      <w:r w:rsidR="00350BB6">
        <w:rPr>
          <w:b/>
        </w:rPr>
        <w:t>контролю в</w:t>
      </w:r>
      <w:r>
        <w:rPr>
          <w:b/>
        </w:rPr>
        <w:t xml:space="preserve"> насінництві та </w:t>
      </w:r>
      <w:proofErr w:type="spellStart"/>
      <w:r>
        <w:rPr>
          <w:b/>
        </w:rPr>
        <w:t>розсадництві</w:t>
      </w:r>
      <w:proofErr w:type="spellEnd"/>
      <w:r w:rsidR="00F663C4">
        <w:rPr>
          <w:b/>
        </w:rPr>
        <w:t xml:space="preserve"> управління </w:t>
      </w:r>
      <w:proofErr w:type="spellStart"/>
      <w:r w:rsidR="00F663C4">
        <w:rPr>
          <w:b/>
        </w:rPr>
        <w:t>фітосанітарної</w:t>
      </w:r>
      <w:proofErr w:type="spellEnd"/>
      <w:r w:rsidR="00F663C4">
        <w:rPr>
          <w:b/>
        </w:rPr>
        <w:t xml:space="preserve"> безпеки</w:t>
      </w:r>
      <w:r w:rsidR="00A34BC7">
        <w:rPr>
          <w:b/>
        </w:rPr>
        <w:t xml:space="preserve"> </w:t>
      </w:r>
      <w:r w:rsidR="001126FA">
        <w:rPr>
          <w:b/>
        </w:rPr>
        <w:t>Головного управління Держпродспоживслужби</w:t>
      </w:r>
      <w:r w:rsidR="00661B9B" w:rsidRPr="00661B9B">
        <w:rPr>
          <w:b/>
        </w:rPr>
        <w:t xml:space="preserve"> у Волинській області</w:t>
      </w:r>
      <w:r w:rsidR="004E4715">
        <w:rPr>
          <w:b/>
        </w:rPr>
        <w:t xml:space="preserve"> </w:t>
      </w:r>
      <w:r w:rsidR="00034CC1">
        <w:rPr>
          <w:b/>
        </w:rPr>
        <w:t xml:space="preserve"> </w:t>
      </w:r>
    </w:p>
    <w:p w:rsidR="00B627FF" w:rsidRPr="00661B9B" w:rsidRDefault="00157BE1" w:rsidP="00E7199B">
      <w:pPr>
        <w:ind w:firstLine="720"/>
        <w:jc w:val="both"/>
        <w:rPr>
          <w:b/>
        </w:rPr>
      </w:pPr>
      <w:r w:rsidRPr="00661B9B">
        <w:rPr>
          <w:b/>
        </w:rPr>
        <w:t xml:space="preserve">                                                      </w:t>
      </w:r>
      <w:r w:rsidR="00E7199B" w:rsidRPr="00661B9B">
        <w:rPr>
          <w:b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2C4171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227E38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 xml:space="preserve"> 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1" w:rsidRPr="00406391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>
              <w:t xml:space="preserve">    </w:t>
            </w:r>
            <w:r w:rsidRPr="00406391">
              <w:rPr>
                <w:rStyle w:val="a9"/>
                <w:i w:val="0"/>
                <w:sz w:val="22"/>
              </w:rPr>
              <w:t xml:space="preserve">Забезпечує ефективне виконання покладених на відділ завдань щодо реалізації державної політики в сфері насінництва та </w:t>
            </w:r>
            <w:proofErr w:type="spellStart"/>
            <w:r w:rsidRPr="00406391">
              <w:rPr>
                <w:rStyle w:val="a9"/>
                <w:i w:val="0"/>
                <w:sz w:val="22"/>
              </w:rPr>
              <w:t>розсадництва</w:t>
            </w:r>
            <w:proofErr w:type="spellEnd"/>
            <w:r w:rsidRPr="00406391">
              <w:rPr>
                <w:rStyle w:val="a9"/>
                <w:i w:val="0"/>
                <w:sz w:val="22"/>
              </w:rPr>
              <w:t>.</w:t>
            </w:r>
          </w:p>
          <w:p w:rsidR="00406391" w:rsidRPr="00406391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 </w:t>
            </w:r>
            <w:r w:rsidRPr="00406391">
              <w:rPr>
                <w:rStyle w:val="a9"/>
                <w:i w:val="0"/>
                <w:sz w:val="22"/>
              </w:rPr>
              <w:t>Здійснює державний нагляд (контроль) за:</w:t>
            </w:r>
          </w:p>
          <w:p w:rsidR="00406391" w:rsidRPr="00406391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 w:rsidRPr="00406391">
              <w:rPr>
                <w:rStyle w:val="a9"/>
                <w:i w:val="0"/>
                <w:sz w:val="22"/>
              </w:rPr>
              <w:t>-</w:t>
            </w:r>
            <w:r>
              <w:rPr>
                <w:rStyle w:val="a9"/>
                <w:i w:val="0"/>
                <w:sz w:val="22"/>
              </w:rPr>
              <w:t xml:space="preserve"> </w:t>
            </w:r>
            <w:r w:rsidRPr="00406391">
              <w:rPr>
                <w:rStyle w:val="a9"/>
                <w:i w:val="0"/>
                <w:sz w:val="22"/>
              </w:rPr>
              <w:t xml:space="preserve"> додержанням суб’єктами насінництва та </w:t>
            </w:r>
            <w:proofErr w:type="spellStart"/>
            <w:r w:rsidRPr="00406391">
              <w:rPr>
                <w:rStyle w:val="a9"/>
                <w:i w:val="0"/>
                <w:sz w:val="22"/>
              </w:rPr>
              <w:t>розсадництва</w:t>
            </w:r>
            <w:proofErr w:type="spellEnd"/>
            <w:r w:rsidRPr="00406391">
              <w:rPr>
                <w:rStyle w:val="a9"/>
                <w:i w:val="0"/>
                <w:sz w:val="22"/>
              </w:rPr>
              <w:t>, незалежно від форм власності, методичних і технологічних вимог виробництва насіння та садивного матеріалу у відповідності до Закону України «Про насіння і садивний матеріал», інших нормативних актів з насінництва, за веденням документації сортових посівів і насаджень, ділянок гібридизації, за правильністю оформлення документів про сортові та посівні якості насіння і садивного матеріалу, за введенням насіння і садивного матеріалу в обіг;</w:t>
            </w:r>
          </w:p>
          <w:p w:rsidR="00406391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 w:rsidRPr="00406391">
              <w:rPr>
                <w:rStyle w:val="a9"/>
                <w:i w:val="0"/>
                <w:sz w:val="22"/>
              </w:rPr>
              <w:t>- дотриманням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 на підприємствах, в установах і організаціях агропромислового комплексу незалежно від їх підпорядкування і форм власності.</w:t>
            </w:r>
          </w:p>
          <w:p w:rsidR="00406391" w:rsidRPr="00406391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 </w:t>
            </w:r>
            <w:r w:rsidRPr="00406391">
              <w:rPr>
                <w:rStyle w:val="a9"/>
                <w:i w:val="0"/>
                <w:sz w:val="22"/>
              </w:rPr>
              <w:t xml:space="preserve">Бере  участь у розробці проектів законодавчих актів, державних стандартів та інших нормативних, </w:t>
            </w:r>
            <w:proofErr w:type="spellStart"/>
            <w:r w:rsidRPr="00406391">
              <w:rPr>
                <w:rStyle w:val="a9"/>
                <w:i w:val="0"/>
                <w:sz w:val="22"/>
              </w:rPr>
              <w:t>методично</w:t>
            </w:r>
            <w:proofErr w:type="spellEnd"/>
            <w:r w:rsidRPr="00406391">
              <w:rPr>
                <w:rStyle w:val="a9"/>
                <w:i w:val="0"/>
                <w:sz w:val="22"/>
              </w:rPr>
              <w:t xml:space="preserve">-технологічних, інструктивних документів, що регламентують ведення насінництва та </w:t>
            </w:r>
            <w:proofErr w:type="spellStart"/>
            <w:r w:rsidRPr="00406391">
              <w:rPr>
                <w:rStyle w:val="a9"/>
                <w:i w:val="0"/>
                <w:sz w:val="22"/>
              </w:rPr>
              <w:t>розсадництва</w:t>
            </w:r>
            <w:proofErr w:type="spellEnd"/>
            <w:r w:rsidRPr="00406391">
              <w:rPr>
                <w:rStyle w:val="a9"/>
                <w:i w:val="0"/>
                <w:sz w:val="22"/>
              </w:rPr>
              <w:t>, охорону прав на сорти рослин.</w:t>
            </w:r>
          </w:p>
          <w:p w:rsidR="00406391" w:rsidRPr="00406391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 </w:t>
            </w:r>
            <w:r w:rsidRPr="00406391">
              <w:rPr>
                <w:rStyle w:val="a9"/>
                <w:i w:val="0"/>
                <w:sz w:val="22"/>
              </w:rPr>
              <w:t xml:space="preserve">Перевіряє правильність оформлення документації з питань насінництва та </w:t>
            </w:r>
            <w:proofErr w:type="spellStart"/>
            <w:r w:rsidRPr="00406391">
              <w:rPr>
                <w:rStyle w:val="a9"/>
                <w:i w:val="0"/>
                <w:sz w:val="22"/>
              </w:rPr>
              <w:t>розсадництва</w:t>
            </w:r>
            <w:proofErr w:type="spellEnd"/>
            <w:r w:rsidRPr="00406391">
              <w:rPr>
                <w:rStyle w:val="a9"/>
                <w:i w:val="0"/>
                <w:sz w:val="22"/>
              </w:rPr>
              <w:t xml:space="preserve"> та охорони прав на сорти рослин. </w:t>
            </w:r>
          </w:p>
          <w:p w:rsidR="00406391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 </w:t>
            </w:r>
            <w:r w:rsidRPr="00406391">
              <w:rPr>
                <w:rStyle w:val="a9"/>
                <w:i w:val="0"/>
                <w:sz w:val="22"/>
              </w:rPr>
              <w:t>Своєчасно інформує начальника відділу про доповнення до нормативно-технічної документації на сортові та посівні якості насіння та садивного матеріалу і методи їх визначення.</w:t>
            </w:r>
          </w:p>
          <w:p w:rsidR="004E4715" w:rsidRDefault="00406391" w:rsidP="00406391">
            <w:pPr>
              <w:jc w:val="both"/>
              <w:rPr>
                <w:rStyle w:val="a9"/>
                <w:i w:val="0"/>
                <w:sz w:val="22"/>
              </w:rPr>
            </w:pPr>
            <w:r>
              <w:rPr>
                <w:rStyle w:val="a9"/>
                <w:i w:val="0"/>
                <w:sz w:val="22"/>
              </w:rPr>
              <w:t xml:space="preserve">    </w:t>
            </w:r>
            <w:r w:rsidRPr="00406391">
              <w:rPr>
                <w:rStyle w:val="a9"/>
                <w:i w:val="0"/>
                <w:sz w:val="22"/>
              </w:rPr>
              <w:t>Розглядає пропозиції, заяви і скарги громадян з питань, які входять в компетенцію відділу та за результатами розгляду готує необхідні заходи, які подає на розгляд начальнику управління.</w:t>
            </w:r>
          </w:p>
          <w:p w:rsidR="00406391" w:rsidRPr="00BE03DB" w:rsidRDefault="00406391" w:rsidP="00406391">
            <w:pPr>
              <w:jc w:val="both"/>
              <w:rPr>
                <w:iCs/>
                <w:sz w:val="22"/>
              </w:rPr>
            </w:pP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7C0A0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0E00">
              <w:rPr>
                <w:sz w:val="22"/>
                <w:szCs w:val="22"/>
              </w:rPr>
              <w:t xml:space="preserve">Посадовий оклад – </w:t>
            </w:r>
            <w:r w:rsidR="00350BB6">
              <w:rPr>
                <w:color w:val="000000"/>
                <w:shd w:val="clear" w:color="auto" w:fill="FFFFFF"/>
              </w:rPr>
              <w:t>4 8</w:t>
            </w:r>
            <w:r w:rsidR="006E045B">
              <w:rPr>
                <w:color w:val="000000"/>
                <w:shd w:val="clear" w:color="auto" w:fill="FFFFFF"/>
              </w:rPr>
              <w:t>00</w:t>
            </w:r>
            <w:r w:rsidRPr="009C0E00">
              <w:rPr>
                <w:sz w:val="22"/>
                <w:szCs w:val="22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 xml:space="preserve"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</w:t>
            </w:r>
            <w:r w:rsidRPr="00DA608D">
              <w:rPr>
                <w:rFonts w:ascii="Times New Roman" w:hAnsi="Times New Roman"/>
                <w:sz w:val="22"/>
                <w:szCs w:val="22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608D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608D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608D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7)</w:t>
            </w:r>
            <w:r w:rsidR="009A4532" w:rsidRPr="00DA608D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608D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608D" w:rsidRDefault="00A96CDC" w:rsidP="00D431DA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Термін подання документів: до  1</w:t>
            </w:r>
            <w:r w:rsidR="000D758F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8 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год. </w:t>
            </w:r>
            <w:r w:rsidR="000D758F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DA608D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="00D431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D431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квіт</w:t>
            </w:r>
            <w:r w:rsidR="00DA608D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ня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201</w:t>
            </w:r>
            <w:r w:rsidR="000D758F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lastRenderedPageBreak/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A608D" w:rsidRDefault="00D431DA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6E6AC3" w:rsidRPr="00DA60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квіт</w:t>
            </w:r>
            <w:r w:rsidR="00DA608D" w:rsidRPr="00DA608D">
              <w:rPr>
                <w:rFonts w:ascii="Times New Roman" w:hAnsi="Times New Roman"/>
                <w:b/>
                <w:sz w:val="22"/>
                <w:szCs w:val="22"/>
              </w:rPr>
              <w:t>ня</w:t>
            </w:r>
            <w:r w:rsidR="000D758F" w:rsidRPr="00DA60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199B" w:rsidRPr="00DA608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34BC7" w:rsidRPr="00DA608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DA608D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DA608D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DA608D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DA608D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08D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608D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60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</w:rPr>
            </w:pPr>
            <w:r w:rsidRPr="009C0E00">
              <w:rPr>
                <w:b/>
                <w:color w:val="000000"/>
                <w:sz w:val="22"/>
                <w:szCs w:val="22"/>
              </w:rPr>
              <w:t>Прізвище, ім</w:t>
            </w:r>
            <w:r w:rsidRPr="009C0E00">
              <w:rPr>
                <w:b/>
                <w:sz w:val="22"/>
                <w:szCs w:val="22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9C0E00">
              <w:rPr>
                <w:sz w:val="22"/>
                <w:szCs w:val="22"/>
              </w:rPr>
              <w:t xml:space="preserve">тел. (0332) </w:t>
            </w:r>
            <w:r w:rsidR="00A96CDC">
              <w:rPr>
                <w:sz w:val="22"/>
                <w:szCs w:val="22"/>
              </w:rPr>
              <w:t>77</w:t>
            </w:r>
            <w:r w:rsidRPr="009C0E00">
              <w:rPr>
                <w:sz w:val="22"/>
                <w:szCs w:val="22"/>
              </w:rPr>
              <w:t>-</w:t>
            </w:r>
            <w:r w:rsidR="00A96CDC">
              <w:rPr>
                <w:sz w:val="22"/>
                <w:szCs w:val="22"/>
              </w:rPr>
              <w:t>24-08</w:t>
            </w:r>
          </w:p>
          <w:p w:rsidR="00E7199B" w:rsidRPr="00855AAB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proofErr w:type="spellEnd"/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proofErr w:type="spellStart"/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proofErr w:type="spellEnd"/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proofErr w:type="spellStart"/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  <w:proofErr w:type="spellEnd"/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Pr="009C0E00" w:rsidRDefault="00E7199B" w:rsidP="00E7199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40639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C0E00">
              <w:rPr>
                <w:rStyle w:val="rvts0"/>
                <w:sz w:val="22"/>
                <w:szCs w:val="22"/>
              </w:rPr>
              <w:t>Вища освіта за освітнім ступенем м</w:t>
            </w:r>
            <w:r w:rsidR="00A46DB3">
              <w:rPr>
                <w:rStyle w:val="rvts0"/>
                <w:sz w:val="22"/>
                <w:szCs w:val="22"/>
              </w:rPr>
              <w:t>олодшого бакалавра, бакалавра</w:t>
            </w:r>
            <w:r w:rsidRPr="009C0E00">
              <w:rPr>
                <w:rStyle w:val="rvts0"/>
                <w:sz w:val="22"/>
                <w:szCs w:val="22"/>
              </w:rPr>
              <w:t xml:space="preserve"> </w:t>
            </w:r>
            <w:r w:rsidRPr="009C0E00">
              <w:rPr>
                <w:sz w:val="22"/>
                <w:szCs w:val="22"/>
              </w:rPr>
              <w:t>за напрямом підготовки</w:t>
            </w:r>
            <w:r w:rsidRPr="009C0E00">
              <w:rPr>
                <w:color w:val="FF0000"/>
                <w:sz w:val="22"/>
                <w:szCs w:val="22"/>
              </w:rPr>
              <w:t xml:space="preserve"> </w:t>
            </w:r>
            <w:r w:rsidR="002C4171">
              <w:rPr>
                <w:color w:val="000000"/>
                <w:sz w:val="22"/>
              </w:rPr>
              <w:t xml:space="preserve">«Агрономія» 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A46DB3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потребує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</w:rPr>
            </w:pPr>
            <w:r w:rsidRPr="009C0E00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892A81" w:rsidRDefault="00892A81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A81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4F5199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C0E00" w:rsidRDefault="004F5199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BB4891" w:rsidRDefault="004F5199" w:rsidP="004F519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B4891">
              <w:rPr>
                <w:rFonts w:ascii="Times New Roman" w:hAnsi="Times New Roman"/>
                <w:b/>
                <w:color w:val="000000"/>
                <w:sz w:val="22"/>
              </w:rPr>
              <w:t>Якісне виконання поставлених завдань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Default="004D19A5" w:rsidP="004F519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</w:t>
            </w:r>
            <w:r w:rsidR="004F5199">
              <w:rPr>
                <w:rFonts w:ascii="Times New Roman" w:hAnsi="Times New Roman"/>
                <w:color w:val="000000"/>
                <w:sz w:val="22"/>
              </w:rPr>
              <w:t>міння працювати з інформацією;</w:t>
            </w:r>
          </w:p>
          <w:p w:rsidR="004F5199" w:rsidRPr="00BB4891" w:rsidRDefault="004D19A5" w:rsidP="004F519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</w:t>
            </w:r>
            <w:r w:rsidR="004F5199">
              <w:rPr>
                <w:rFonts w:ascii="Times New Roman" w:hAnsi="Times New Roman"/>
                <w:color w:val="000000"/>
                <w:sz w:val="22"/>
              </w:rPr>
              <w:t>рієнтація на досягнення кінцевих результатів</w:t>
            </w:r>
          </w:p>
        </w:tc>
      </w:tr>
      <w:tr w:rsidR="004F5199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C0E00" w:rsidRDefault="004F5199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72769" w:rsidRDefault="004F5199" w:rsidP="004F519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972769">
              <w:rPr>
                <w:rStyle w:val="rvts0"/>
                <w:b/>
                <w:sz w:val="22"/>
                <w:szCs w:val="22"/>
              </w:rPr>
              <w:t>Командна робота та взаємодія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C0E00" w:rsidRDefault="004D19A5" w:rsidP="004F519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rPr>
                <w:rStyle w:val="rvts0"/>
                <w:sz w:val="22"/>
                <w:szCs w:val="22"/>
              </w:rPr>
            </w:pPr>
            <w:r>
              <w:rPr>
                <w:rStyle w:val="rvts0"/>
                <w:sz w:val="22"/>
                <w:szCs w:val="22"/>
              </w:rPr>
              <w:t>В</w:t>
            </w:r>
            <w:r w:rsidR="004F5199" w:rsidRPr="009C0E00">
              <w:rPr>
                <w:rStyle w:val="rvts0"/>
                <w:sz w:val="22"/>
                <w:szCs w:val="22"/>
              </w:rPr>
              <w:t>міння працювати в команді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8767A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72769" w:rsidRDefault="008767A4" w:rsidP="008767A4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972769">
              <w:rPr>
                <w:rStyle w:val="rvts0"/>
                <w:b/>
                <w:sz w:val="22"/>
                <w:szCs w:val="22"/>
              </w:rPr>
              <w:t>Технічні вміння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16E7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rPr>
                <w:rStyle w:val="rvts0"/>
                <w:sz w:val="22"/>
                <w:szCs w:val="22"/>
              </w:rPr>
            </w:pPr>
            <w:r>
              <w:rPr>
                <w:rStyle w:val="rvts0"/>
                <w:sz w:val="22"/>
                <w:szCs w:val="22"/>
              </w:rPr>
              <w:t>В</w:t>
            </w:r>
            <w:r w:rsidRPr="009C0E00">
              <w:rPr>
                <w:rStyle w:val="rvts0"/>
                <w:sz w:val="22"/>
                <w:szCs w:val="22"/>
              </w:rPr>
              <w:t>міння використовувати комп’ютерне обладнання та програмне забезпечення</w:t>
            </w:r>
            <w:r>
              <w:rPr>
                <w:rStyle w:val="rvts0"/>
                <w:sz w:val="22"/>
                <w:szCs w:val="22"/>
              </w:rPr>
              <w:t>,</w:t>
            </w:r>
            <w:r w:rsidR="00D16E76">
              <w:rPr>
                <w:rStyle w:val="rvts0"/>
                <w:sz w:val="22"/>
                <w:szCs w:val="22"/>
              </w:rPr>
              <w:t xml:space="preserve"> </w:t>
            </w:r>
            <w:r w:rsidRPr="009C0E00">
              <w:rPr>
                <w:rStyle w:val="rvts0"/>
                <w:sz w:val="22"/>
                <w:szCs w:val="22"/>
              </w:rPr>
              <w:t>офісну техніку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72769" w:rsidRDefault="008767A4" w:rsidP="004F519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2769">
              <w:rPr>
                <w:rFonts w:ascii="Times New Roman" w:hAnsi="Times New Roman"/>
                <w:b/>
                <w:sz w:val="22"/>
                <w:szCs w:val="22"/>
              </w:rPr>
              <w:t>Особистісні компетенції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4D19A5" w:rsidP="00B65C30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8767A4">
              <w:rPr>
                <w:rFonts w:ascii="Times New Roman" w:hAnsi="Times New Roman"/>
                <w:sz w:val="22"/>
                <w:szCs w:val="22"/>
              </w:rPr>
              <w:t>исциплін</w:t>
            </w:r>
            <w:r w:rsidR="00B65C30">
              <w:rPr>
                <w:rFonts w:ascii="Times New Roman" w:hAnsi="Times New Roman"/>
                <w:sz w:val="22"/>
                <w:szCs w:val="22"/>
              </w:rPr>
              <w:t>ованість</w:t>
            </w:r>
            <w:r w:rsidR="008767A4">
              <w:rPr>
                <w:rFonts w:ascii="Times New Roman" w:hAnsi="Times New Roman"/>
                <w:sz w:val="22"/>
                <w:szCs w:val="22"/>
              </w:rPr>
              <w:t>,</w:t>
            </w:r>
            <w:r w:rsidR="008767A4" w:rsidRPr="009C0E00">
              <w:rPr>
                <w:rFonts w:ascii="Times New Roman" w:hAnsi="Times New Roman"/>
                <w:sz w:val="22"/>
                <w:szCs w:val="22"/>
              </w:rPr>
              <w:t xml:space="preserve"> системність та самостійність </w:t>
            </w:r>
            <w:r w:rsidR="00B65C30">
              <w:rPr>
                <w:rFonts w:ascii="Times New Roman" w:hAnsi="Times New Roman"/>
                <w:sz w:val="22"/>
                <w:szCs w:val="22"/>
              </w:rPr>
              <w:t>у</w:t>
            </w:r>
            <w:r w:rsidR="008767A4" w:rsidRPr="009C0E00">
              <w:rPr>
                <w:rFonts w:ascii="Times New Roman" w:hAnsi="Times New Roman"/>
                <w:sz w:val="22"/>
                <w:szCs w:val="22"/>
              </w:rPr>
              <w:t xml:space="preserve"> роботі</w:t>
            </w:r>
            <w:r w:rsidR="00A41BCB">
              <w:rPr>
                <w:rFonts w:ascii="Times New Roman" w:hAnsi="Times New Roman"/>
                <w:sz w:val="22"/>
                <w:szCs w:val="22"/>
              </w:rPr>
              <w:t>, комунікабельність, професіоналізм</w:t>
            </w: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D270E7" w:rsidRPr="00F663C4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2C4171" w:rsidP="00D431D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>Знання З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>акон</w:t>
            </w:r>
            <w:r>
              <w:rPr>
                <w:rStyle w:val="FontStyle13"/>
                <w:sz w:val="22"/>
                <w:szCs w:val="28"/>
                <w:lang w:eastAsia="uk-UA"/>
              </w:rPr>
              <w:t>у України «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 xml:space="preserve">Про </w:t>
            </w:r>
            <w:r w:rsidR="00406391">
              <w:rPr>
                <w:rStyle w:val="FontStyle13"/>
                <w:sz w:val="22"/>
                <w:szCs w:val="28"/>
                <w:lang w:eastAsia="uk-UA"/>
              </w:rPr>
              <w:t>насіння і садивний матеріал</w:t>
            </w:r>
            <w:r>
              <w:rPr>
                <w:rStyle w:val="FontStyle13"/>
                <w:sz w:val="22"/>
                <w:szCs w:val="28"/>
                <w:lang w:eastAsia="uk-UA"/>
              </w:rPr>
              <w:t>»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інших нормативно-правових актів</w:t>
            </w:r>
            <w:r w:rsidRPr="002C4171">
              <w:rPr>
                <w:color w:val="000000"/>
                <w:sz w:val="22"/>
                <w:szCs w:val="28"/>
              </w:rPr>
              <w:t xml:space="preserve"> у сфері </w:t>
            </w:r>
            <w:r w:rsidR="00D431DA">
              <w:rPr>
                <w:color w:val="000000"/>
                <w:sz w:val="22"/>
                <w:szCs w:val="28"/>
              </w:rPr>
              <w:t xml:space="preserve">насінництва та </w:t>
            </w:r>
            <w:proofErr w:type="spellStart"/>
            <w:r w:rsidR="00D431DA">
              <w:rPr>
                <w:color w:val="000000"/>
                <w:sz w:val="22"/>
                <w:szCs w:val="28"/>
              </w:rPr>
              <w:t>розсадництва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нормативних</w:t>
            </w:r>
            <w:r w:rsidRPr="002C4171">
              <w:rPr>
                <w:color w:val="000000"/>
                <w:sz w:val="22"/>
                <w:szCs w:val="28"/>
              </w:rPr>
              <w:t xml:space="preserve"> міжнародн</w:t>
            </w:r>
            <w:r>
              <w:rPr>
                <w:color w:val="000000"/>
                <w:sz w:val="22"/>
                <w:szCs w:val="28"/>
              </w:rPr>
              <w:t>их актів</w:t>
            </w:r>
            <w:r w:rsidRPr="002C4171">
              <w:rPr>
                <w:color w:val="000000"/>
                <w:sz w:val="22"/>
                <w:szCs w:val="28"/>
              </w:rPr>
              <w:t xml:space="preserve"> у сфері </w:t>
            </w:r>
            <w:r w:rsidR="00D431DA">
              <w:rPr>
                <w:color w:val="000000"/>
                <w:sz w:val="22"/>
                <w:szCs w:val="28"/>
              </w:rPr>
              <w:t xml:space="preserve">насінництва та </w:t>
            </w:r>
            <w:proofErr w:type="spellStart"/>
            <w:r w:rsidR="00D431DA">
              <w:rPr>
                <w:color w:val="000000"/>
                <w:sz w:val="22"/>
                <w:szCs w:val="28"/>
              </w:rPr>
              <w:t>розсадництва</w:t>
            </w:r>
            <w:proofErr w:type="spellEnd"/>
            <w:r w:rsidR="00D431DA">
              <w:rPr>
                <w:color w:val="000000"/>
                <w:sz w:val="22"/>
                <w:szCs w:val="28"/>
              </w:rPr>
              <w:t>.</w:t>
            </w:r>
          </w:p>
        </w:tc>
      </w:tr>
    </w:tbl>
    <w:p w:rsidR="00823A62" w:rsidRPr="009C0E00" w:rsidRDefault="00823A62" w:rsidP="00DF7A0E">
      <w:pPr>
        <w:rPr>
          <w:sz w:val="22"/>
          <w:szCs w:val="22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34CC1"/>
    <w:rsid w:val="00043AFF"/>
    <w:rsid w:val="00051736"/>
    <w:rsid w:val="00054B9C"/>
    <w:rsid w:val="000938E6"/>
    <w:rsid w:val="00094DCC"/>
    <w:rsid w:val="000B09BF"/>
    <w:rsid w:val="000D6D17"/>
    <w:rsid w:val="000D758F"/>
    <w:rsid w:val="000F68D9"/>
    <w:rsid w:val="001126FA"/>
    <w:rsid w:val="00157BE1"/>
    <w:rsid w:val="0019141A"/>
    <w:rsid w:val="001B7738"/>
    <w:rsid w:val="001C373B"/>
    <w:rsid w:val="001C79F6"/>
    <w:rsid w:val="00225395"/>
    <w:rsid w:val="00227E38"/>
    <w:rsid w:val="00251F87"/>
    <w:rsid w:val="002933D1"/>
    <w:rsid w:val="002B797C"/>
    <w:rsid w:val="002C4171"/>
    <w:rsid w:val="002C5B28"/>
    <w:rsid w:val="002D5CC2"/>
    <w:rsid w:val="002E6068"/>
    <w:rsid w:val="00314443"/>
    <w:rsid w:val="00350BB6"/>
    <w:rsid w:val="003636E8"/>
    <w:rsid w:val="003B1D66"/>
    <w:rsid w:val="003C3941"/>
    <w:rsid w:val="003D11FD"/>
    <w:rsid w:val="00406391"/>
    <w:rsid w:val="004222F2"/>
    <w:rsid w:val="004326B1"/>
    <w:rsid w:val="00442AC1"/>
    <w:rsid w:val="004602B6"/>
    <w:rsid w:val="00470C61"/>
    <w:rsid w:val="00475FDB"/>
    <w:rsid w:val="004A0151"/>
    <w:rsid w:val="004A398A"/>
    <w:rsid w:val="004A74E4"/>
    <w:rsid w:val="004B3352"/>
    <w:rsid w:val="004D19A5"/>
    <w:rsid w:val="004E4715"/>
    <w:rsid w:val="004F5199"/>
    <w:rsid w:val="0055012C"/>
    <w:rsid w:val="005738C4"/>
    <w:rsid w:val="00576ED7"/>
    <w:rsid w:val="005B1C4F"/>
    <w:rsid w:val="005E342B"/>
    <w:rsid w:val="005E7045"/>
    <w:rsid w:val="005F437E"/>
    <w:rsid w:val="006347E8"/>
    <w:rsid w:val="00661B9B"/>
    <w:rsid w:val="00661FF7"/>
    <w:rsid w:val="00680DF1"/>
    <w:rsid w:val="006E045B"/>
    <w:rsid w:val="006E6AC3"/>
    <w:rsid w:val="0074785E"/>
    <w:rsid w:val="007B04EB"/>
    <w:rsid w:val="007B0586"/>
    <w:rsid w:val="007C0A02"/>
    <w:rsid w:val="007D60DB"/>
    <w:rsid w:val="00823A62"/>
    <w:rsid w:val="00824E4C"/>
    <w:rsid w:val="00827A6D"/>
    <w:rsid w:val="00855AAB"/>
    <w:rsid w:val="008767A4"/>
    <w:rsid w:val="00892A81"/>
    <w:rsid w:val="00893A88"/>
    <w:rsid w:val="00896A5A"/>
    <w:rsid w:val="008A6B4B"/>
    <w:rsid w:val="008D23FE"/>
    <w:rsid w:val="008E614E"/>
    <w:rsid w:val="00936244"/>
    <w:rsid w:val="009646F6"/>
    <w:rsid w:val="00973363"/>
    <w:rsid w:val="0097629E"/>
    <w:rsid w:val="009A1263"/>
    <w:rsid w:val="009A4532"/>
    <w:rsid w:val="009C0E00"/>
    <w:rsid w:val="009C4C5C"/>
    <w:rsid w:val="00A11BB4"/>
    <w:rsid w:val="00A34BC7"/>
    <w:rsid w:val="00A41BCB"/>
    <w:rsid w:val="00A4213F"/>
    <w:rsid w:val="00A46DB3"/>
    <w:rsid w:val="00A66F9B"/>
    <w:rsid w:val="00A821E6"/>
    <w:rsid w:val="00A96CDC"/>
    <w:rsid w:val="00B45816"/>
    <w:rsid w:val="00B627FF"/>
    <w:rsid w:val="00B65C30"/>
    <w:rsid w:val="00B81827"/>
    <w:rsid w:val="00B97EA6"/>
    <w:rsid w:val="00BD522C"/>
    <w:rsid w:val="00BE03DB"/>
    <w:rsid w:val="00C11CF9"/>
    <w:rsid w:val="00C33A9C"/>
    <w:rsid w:val="00C6643D"/>
    <w:rsid w:val="00C8241E"/>
    <w:rsid w:val="00CA0A86"/>
    <w:rsid w:val="00D16E76"/>
    <w:rsid w:val="00D270E7"/>
    <w:rsid w:val="00D42D2A"/>
    <w:rsid w:val="00D431DA"/>
    <w:rsid w:val="00D557DA"/>
    <w:rsid w:val="00D72312"/>
    <w:rsid w:val="00D822C5"/>
    <w:rsid w:val="00DA608D"/>
    <w:rsid w:val="00DB764A"/>
    <w:rsid w:val="00DE42C7"/>
    <w:rsid w:val="00DF7A0E"/>
    <w:rsid w:val="00E05800"/>
    <w:rsid w:val="00E22BAC"/>
    <w:rsid w:val="00E3687A"/>
    <w:rsid w:val="00E7199B"/>
    <w:rsid w:val="00E92CD5"/>
    <w:rsid w:val="00E979F6"/>
    <w:rsid w:val="00EE221C"/>
    <w:rsid w:val="00EE5CFD"/>
    <w:rsid w:val="00EE6375"/>
    <w:rsid w:val="00F3041F"/>
    <w:rsid w:val="00F33F63"/>
    <w:rsid w:val="00F663C4"/>
    <w:rsid w:val="00FC3CF6"/>
    <w:rsid w:val="00FC522D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1F287"/>
  <w15:docId w15:val="{1824E708-1195-4770-940B-C1C1A92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C4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E7199B"/>
    <w:rPr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2">
    <w:name w:val="Знак Знак1"/>
    <w:basedOn w:val="a"/>
    <w:rsid w:val="000D6D17"/>
    <w:rPr>
      <w:rFonts w:ascii="Verdana" w:hAnsi="Verdana" w:cs="Verdana"/>
      <w:sz w:val="20"/>
      <w:szCs w:val="20"/>
      <w:lang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customStyle="1" w:styleId="Style7">
    <w:name w:val="Style7"/>
    <w:basedOn w:val="a"/>
    <w:rsid w:val="002C4171"/>
    <w:pPr>
      <w:widowControl w:val="0"/>
      <w:autoSpaceDE w:val="0"/>
      <w:autoSpaceDN w:val="0"/>
      <w:adjustRightInd w:val="0"/>
      <w:spacing w:line="293" w:lineRule="exact"/>
      <w:ind w:firstLine="432"/>
      <w:jc w:val="both"/>
    </w:pPr>
  </w:style>
  <w:style w:type="character" w:customStyle="1" w:styleId="FontStyle14">
    <w:name w:val="Font Style14"/>
    <w:rsid w:val="002C4171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C4171"/>
    <w:rPr>
      <w:i/>
      <w:iCs/>
    </w:rPr>
  </w:style>
  <w:style w:type="paragraph" w:styleId="aa">
    <w:name w:val="Subtitle"/>
    <w:basedOn w:val="a"/>
    <w:next w:val="a"/>
    <w:link w:val="ab"/>
    <w:qFormat/>
    <w:rsid w:val="002C4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2C4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C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2C41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2C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3">
    <w:name w:val="Font Style13"/>
    <w:rsid w:val="002C41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3273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Користувач Windows</cp:lastModifiedBy>
  <cp:revision>7</cp:revision>
  <cp:lastPrinted>2018-03-30T06:16:00Z</cp:lastPrinted>
  <dcterms:created xsi:type="dcterms:W3CDTF">2018-03-29T08:12:00Z</dcterms:created>
  <dcterms:modified xsi:type="dcterms:W3CDTF">2018-03-30T06:18:00Z</dcterms:modified>
</cp:coreProperties>
</file>