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9B" w:rsidRPr="0080016D" w:rsidRDefault="00B4659B" w:rsidP="00B4659B">
      <w:pPr>
        <w:ind w:left="5096" w:right="-283"/>
        <w:jc w:val="both"/>
        <w:rPr>
          <w:rStyle w:val="spelle"/>
          <w:sz w:val="28"/>
          <w:szCs w:val="28"/>
          <w:lang w:val="uk-UA"/>
        </w:rPr>
      </w:pPr>
      <w:r w:rsidRPr="0080016D">
        <w:rPr>
          <w:rStyle w:val="spelle"/>
          <w:sz w:val="28"/>
          <w:szCs w:val="28"/>
          <w:lang w:val="uk-UA"/>
        </w:rPr>
        <w:t>ЗАТВЕРДЖЕНО</w:t>
      </w:r>
    </w:p>
    <w:p w:rsidR="00AE40CE" w:rsidRPr="0080016D" w:rsidRDefault="004D6F1C" w:rsidP="007952D9">
      <w:pPr>
        <w:ind w:left="5096" w:right="-283"/>
        <w:jc w:val="both"/>
        <w:rPr>
          <w:sz w:val="28"/>
          <w:szCs w:val="28"/>
          <w:lang w:val="uk-UA"/>
        </w:rPr>
      </w:pPr>
      <w:r w:rsidRPr="0080016D">
        <w:rPr>
          <w:rStyle w:val="spelle"/>
          <w:sz w:val="28"/>
          <w:szCs w:val="28"/>
          <w:lang w:val="uk-UA"/>
        </w:rPr>
        <w:t>н</w:t>
      </w:r>
      <w:r w:rsidR="00577ECA" w:rsidRPr="0080016D">
        <w:rPr>
          <w:rStyle w:val="spelle"/>
          <w:sz w:val="28"/>
          <w:szCs w:val="28"/>
          <w:lang w:val="uk-UA"/>
        </w:rPr>
        <w:t>аказ</w:t>
      </w:r>
      <w:r w:rsidR="00E24966" w:rsidRPr="0080016D">
        <w:rPr>
          <w:rStyle w:val="spelle"/>
          <w:sz w:val="28"/>
          <w:szCs w:val="28"/>
          <w:lang w:val="uk-UA"/>
        </w:rPr>
        <w:t xml:space="preserve"> </w:t>
      </w:r>
      <w:r w:rsidR="002238B3" w:rsidRPr="0080016D">
        <w:rPr>
          <w:sz w:val="28"/>
          <w:szCs w:val="28"/>
          <w:lang w:val="uk-UA"/>
        </w:rPr>
        <w:t xml:space="preserve">Головного </w:t>
      </w:r>
      <w:r w:rsidR="003F3307" w:rsidRPr="0080016D">
        <w:rPr>
          <w:sz w:val="28"/>
          <w:szCs w:val="28"/>
          <w:lang w:val="uk-UA"/>
        </w:rPr>
        <w:t>управління Держпродспоживслужб</w:t>
      </w:r>
      <w:r w:rsidR="00AE40CE" w:rsidRPr="0080016D">
        <w:rPr>
          <w:sz w:val="28"/>
          <w:szCs w:val="28"/>
          <w:lang w:val="uk-UA"/>
        </w:rPr>
        <w:t>и</w:t>
      </w:r>
    </w:p>
    <w:p w:rsidR="00AE40CE" w:rsidRPr="0080016D" w:rsidRDefault="00AE40CE" w:rsidP="007952D9">
      <w:pPr>
        <w:ind w:left="5096" w:right="-283"/>
        <w:jc w:val="both"/>
        <w:rPr>
          <w:sz w:val="28"/>
          <w:szCs w:val="28"/>
          <w:lang w:val="uk-UA"/>
        </w:rPr>
      </w:pPr>
      <w:r w:rsidRPr="0080016D">
        <w:rPr>
          <w:sz w:val="28"/>
          <w:szCs w:val="28"/>
          <w:lang w:val="uk-UA"/>
        </w:rPr>
        <w:t>у Волинській</w:t>
      </w:r>
      <w:r w:rsidR="00E24966" w:rsidRPr="0080016D">
        <w:rPr>
          <w:sz w:val="28"/>
          <w:szCs w:val="28"/>
          <w:lang w:val="uk-UA"/>
        </w:rPr>
        <w:t xml:space="preserve"> </w:t>
      </w:r>
      <w:r w:rsidR="002238B3" w:rsidRPr="0080016D">
        <w:rPr>
          <w:sz w:val="28"/>
          <w:szCs w:val="28"/>
          <w:lang w:val="uk-UA"/>
        </w:rPr>
        <w:t xml:space="preserve">області </w:t>
      </w:r>
    </w:p>
    <w:p w:rsidR="00167891" w:rsidRPr="0080016D" w:rsidRDefault="007952D9" w:rsidP="007952D9">
      <w:pPr>
        <w:ind w:left="5096" w:right="-283"/>
        <w:jc w:val="both"/>
        <w:rPr>
          <w:rStyle w:val="spelle"/>
          <w:sz w:val="28"/>
          <w:szCs w:val="28"/>
          <w:lang w:val="uk-UA"/>
        </w:rPr>
      </w:pPr>
      <w:r w:rsidRPr="0080016D">
        <w:rPr>
          <w:sz w:val="28"/>
          <w:szCs w:val="28"/>
          <w:lang w:val="uk-UA"/>
        </w:rPr>
        <w:t>від</w:t>
      </w:r>
      <w:r w:rsidR="008F6823" w:rsidRPr="0080016D">
        <w:rPr>
          <w:sz w:val="28"/>
          <w:szCs w:val="28"/>
          <w:lang w:val="uk-UA"/>
        </w:rPr>
        <w:t xml:space="preserve"> </w:t>
      </w:r>
      <w:r w:rsidR="006B1019">
        <w:rPr>
          <w:sz w:val="28"/>
          <w:szCs w:val="28"/>
          <w:lang w:val="uk-UA"/>
        </w:rPr>
        <w:t>1</w:t>
      </w:r>
      <w:r w:rsidR="00233DC0">
        <w:rPr>
          <w:sz w:val="28"/>
          <w:szCs w:val="28"/>
          <w:lang w:val="uk-UA"/>
        </w:rPr>
        <w:t>1</w:t>
      </w:r>
      <w:r w:rsidR="00DB648C" w:rsidRPr="0080016D">
        <w:rPr>
          <w:sz w:val="28"/>
          <w:szCs w:val="28"/>
          <w:lang w:val="uk-UA"/>
        </w:rPr>
        <w:t xml:space="preserve"> </w:t>
      </w:r>
      <w:r w:rsidR="006B1019">
        <w:rPr>
          <w:sz w:val="28"/>
          <w:szCs w:val="28"/>
          <w:lang w:val="uk-UA"/>
        </w:rPr>
        <w:t>сер</w:t>
      </w:r>
      <w:r w:rsidR="00570771" w:rsidRPr="0080016D">
        <w:rPr>
          <w:sz w:val="28"/>
          <w:szCs w:val="28"/>
          <w:lang w:val="uk-UA"/>
        </w:rPr>
        <w:t>п</w:t>
      </w:r>
      <w:r w:rsidR="000B2A72" w:rsidRPr="0080016D">
        <w:rPr>
          <w:sz w:val="28"/>
          <w:szCs w:val="28"/>
          <w:lang w:val="uk-UA"/>
        </w:rPr>
        <w:t>ня 2017 року</w:t>
      </w:r>
      <w:r w:rsidR="00C512F8" w:rsidRPr="0080016D">
        <w:rPr>
          <w:sz w:val="28"/>
          <w:szCs w:val="28"/>
          <w:lang w:val="uk-UA"/>
        </w:rPr>
        <w:t xml:space="preserve"> </w:t>
      </w:r>
      <w:r w:rsidR="00467B53" w:rsidRPr="0080016D">
        <w:rPr>
          <w:sz w:val="28"/>
          <w:szCs w:val="28"/>
          <w:lang w:val="uk-UA"/>
        </w:rPr>
        <w:t>№</w:t>
      </w:r>
      <w:r w:rsidR="00C512F8" w:rsidRPr="0080016D">
        <w:rPr>
          <w:rStyle w:val="spelle"/>
          <w:sz w:val="28"/>
          <w:szCs w:val="28"/>
          <w:lang w:val="uk-UA"/>
        </w:rPr>
        <w:t xml:space="preserve"> </w:t>
      </w:r>
      <w:r w:rsidR="00675B25">
        <w:rPr>
          <w:rStyle w:val="spelle"/>
          <w:sz w:val="28"/>
          <w:szCs w:val="28"/>
          <w:lang w:val="uk-UA"/>
        </w:rPr>
        <w:t>140</w:t>
      </w:r>
      <w:r w:rsidR="006B1019">
        <w:rPr>
          <w:rStyle w:val="spelle"/>
          <w:sz w:val="28"/>
          <w:szCs w:val="28"/>
          <w:lang w:val="uk-UA"/>
        </w:rPr>
        <w:t xml:space="preserve"> </w:t>
      </w:r>
      <w:r w:rsidR="00AE40CE" w:rsidRPr="0080016D">
        <w:rPr>
          <w:rStyle w:val="spelle"/>
          <w:sz w:val="28"/>
          <w:szCs w:val="28"/>
          <w:lang w:val="uk-UA"/>
        </w:rPr>
        <w:t>-</w:t>
      </w:r>
      <w:r w:rsidR="0029381D" w:rsidRPr="0080016D">
        <w:rPr>
          <w:rStyle w:val="spelle"/>
          <w:sz w:val="28"/>
          <w:szCs w:val="28"/>
          <w:lang w:val="uk-UA"/>
        </w:rPr>
        <w:t xml:space="preserve"> </w:t>
      </w:r>
      <w:r w:rsidR="00AE40CE" w:rsidRPr="0080016D">
        <w:rPr>
          <w:rStyle w:val="spelle"/>
          <w:sz w:val="28"/>
          <w:szCs w:val="28"/>
          <w:lang w:val="uk-UA"/>
        </w:rPr>
        <w:t>од</w:t>
      </w:r>
    </w:p>
    <w:p w:rsidR="007A4316" w:rsidRPr="0080016D" w:rsidRDefault="007A4316" w:rsidP="00D45843">
      <w:pPr>
        <w:jc w:val="both"/>
        <w:rPr>
          <w:sz w:val="28"/>
          <w:szCs w:val="28"/>
          <w:lang w:val="uk-UA"/>
        </w:rPr>
      </w:pPr>
    </w:p>
    <w:p w:rsidR="00D221E8" w:rsidRPr="0080016D" w:rsidRDefault="00D221E8" w:rsidP="00D45843">
      <w:pPr>
        <w:jc w:val="both"/>
        <w:rPr>
          <w:sz w:val="28"/>
          <w:szCs w:val="28"/>
          <w:lang w:val="uk-UA"/>
        </w:rPr>
      </w:pPr>
    </w:p>
    <w:p w:rsidR="001D6F90" w:rsidRPr="0080016D" w:rsidRDefault="001D6F90" w:rsidP="001D6F90">
      <w:pPr>
        <w:pStyle w:val="rvps12"/>
        <w:spacing w:before="0" w:beforeAutospacing="0" w:after="0" w:afterAutospacing="0"/>
        <w:jc w:val="center"/>
        <w:rPr>
          <w:rStyle w:val="rvts15"/>
          <w:b/>
          <w:sz w:val="28"/>
          <w:szCs w:val="28"/>
          <w:lang w:val="uk-UA"/>
        </w:rPr>
      </w:pPr>
      <w:r w:rsidRPr="0080016D">
        <w:rPr>
          <w:rStyle w:val="rvts15"/>
          <w:b/>
          <w:sz w:val="28"/>
          <w:szCs w:val="28"/>
          <w:lang w:val="uk-UA"/>
        </w:rPr>
        <w:t xml:space="preserve">УМОВИ </w:t>
      </w:r>
      <w:r w:rsidRPr="0080016D">
        <w:rPr>
          <w:b/>
          <w:sz w:val="28"/>
          <w:szCs w:val="28"/>
          <w:lang w:val="uk-UA"/>
        </w:rPr>
        <w:br/>
      </w:r>
      <w:r w:rsidRPr="0080016D">
        <w:rPr>
          <w:rStyle w:val="rvts15"/>
          <w:b/>
          <w:sz w:val="28"/>
          <w:szCs w:val="28"/>
          <w:lang w:val="uk-UA"/>
        </w:rPr>
        <w:t xml:space="preserve">проведення конкурсу </w:t>
      </w:r>
    </w:p>
    <w:p w:rsidR="001D6F90" w:rsidRPr="0080016D" w:rsidRDefault="001D6F90" w:rsidP="001D6F90">
      <w:pPr>
        <w:pStyle w:val="rvps12"/>
        <w:spacing w:before="0" w:beforeAutospacing="0" w:after="0" w:afterAutospacing="0"/>
        <w:jc w:val="center"/>
        <w:rPr>
          <w:rStyle w:val="rvts15"/>
          <w:b/>
          <w:sz w:val="28"/>
          <w:szCs w:val="28"/>
          <w:lang w:val="uk-UA"/>
        </w:rPr>
      </w:pPr>
      <w:r w:rsidRPr="0080016D">
        <w:rPr>
          <w:rStyle w:val="rvts15"/>
          <w:b/>
          <w:sz w:val="28"/>
          <w:szCs w:val="28"/>
          <w:lang w:val="uk-UA"/>
        </w:rPr>
        <w:t>на зайнятт</w:t>
      </w:r>
      <w:r w:rsidR="00AC2B6D" w:rsidRPr="0080016D">
        <w:rPr>
          <w:rStyle w:val="rvts15"/>
          <w:b/>
          <w:sz w:val="28"/>
          <w:szCs w:val="28"/>
          <w:lang w:val="uk-UA"/>
        </w:rPr>
        <w:t>я вакантної посади (категорія «</w:t>
      </w:r>
      <w:r w:rsidR="00570771" w:rsidRPr="0080016D">
        <w:rPr>
          <w:rStyle w:val="rvts15"/>
          <w:b/>
          <w:sz w:val="28"/>
          <w:szCs w:val="28"/>
          <w:lang w:val="uk-UA"/>
        </w:rPr>
        <w:t>Б</w:t>
      </w:r>
      <w:r w:rsidRPr="0080016D">
        <w:rPr>
          <w:rStyle w:val="rvts15"/>
          <w:b/>
          <w:sz w:val="28"/>
          <w:szCs w:val="28"/>
          <w:lang w:val="uk-UA"/>
        </w:rPr>
        <w:t>») -</w:t>
      </w:r>
    </w:p>
    <w:p w:rsidR="001D6F90" w:rsidRPr="0080016D" w:rsidRDefault="00570771" w:rsidP="001D6F90">
      <w:pPr>
        <w:ind w:left="-142" w:right="-283"/>
        <w:jc w:val="center"/>
        <w:rPr>
          <w:b/>
          <w:sz w:val="28"/>
          <w:szCs w:val="28"/>
          <w:lang w:val="uk-UA"/>
        </w:rPr>
      </w:pPr>
      <w:r w:rsidRPr="0080016D">
        <w:rPr>
          <w:b/>
          <w:sz w:val="28"/>
          <w:szCs w:val="28"/>
          <w:lang w:val="uk-UA"/>
        </w:rPr>
        <w:t>начальника управління організаційно-господарського забезпечення</w:t>
      </w:r>
      <w:r w:rsidR="006B6FE9" w:rsidRPr="0080016D">
        <w:rPr>
          <w:b/>
          <w:sz w:val="28"/>
          <w:szCs w:val="28"/>
          <w:lang w:val="uk-UA"/>
        </w:rPr>
        <w:t xml:space="preserve"> </w:t>
      </w:r>
      <w:r w:rsidR="001D6F90" w:rsidRPr="0080016D">
        <w:rPr>
          <w:b/>
          <w:sz w:val="28"/>
          <w:szCs w:val="28"/>
          <w:lang w:val="uk-UA"/>
        </w:rPr>
        <w:t>Головного управління Держпродспоживслужби у Волинській області</w:t>
      </w:r>
    </w:p>
    <w:p w:rsidR="001D6F90" w:rsidRPr="0080016D" w:rsidRDefault="001D6F90" w:rsidP="001D6F90">
      <w:pPr>
        <w:jc w:val="both"/>
        <w:rPr>
          <w:sz w:val="28"/>
          <w:szCs w:val="28"/>
          <w:lang w:val="uk-UA"/>
        </w:rPr>
      </w:pPr>
    </w:p>
    <w:tbl>
      <w:tblPr>
        <w:tblStyle w:val="a8"/>
        <w:tblW w:w="9889" w:type="dxa"/>
        <w:tblLook w:val="04A0"/>
      </w:tblPr>
      <w:tblGrid>
        <w:gridCol w:w="675"/>
        <w:gridCol w:w="1985"/>
        <w:gridCol w:w="419"/>
        <w:gridCol w:w="6810"/>
      </w:tblGrid>
      <w:tr w:rsidR="001D6F90" w:rsidRPr="0080016D" w:rsidTr="00687D2F">
        <w:tc>
          <w:tcPr>
            <w:tcW w:w="9889" w:type="dxa"/>
            <w:gridSpan w:val="4"/>
          </w:tcPr>
          <w:p w:rsidR="001D6F90" w:rsidRPr="0080016D" w:rsidRDefault="001D6F90" w:rsidP="00687D2F">
            <w:pPr>
              <w:jc w:val="center"/>
              <w:rPr>
                <w:b/>
                <w:sz w:val="28"/>
                <w:szCs w:val="28"/>
                <w:lang w:val="uk-UA"/>
              </w:rPr>
            </w:pPr>
            <w:r w:rsidRPr="0080016D">
              <w:rPr>
                <w:b/>
                <w:sz w:val="28"/>
                <w:szCs w:val="28"/>
                <w:lang w:val="uk-UA"/>
              </w:rPr>
              <w:t>Загальні умови</w:t>
            </w:r>
          </w:p>
          <w:p w:rsidR="00405E98" w:rsidRPr="0080016D" w:rsidRDefault="00405E98" w:rsidP="00687D2F">
            <w:pPr>
              <w:jc w:val="center"/>
              <w:rPr>
                <w:b/>
                <w:sz w:val="28"/>
                <w:szCs w:val="28"/>
                <w:lang w:val="uk-UA"/>
              </w:rPr>
            </w:pPr>
          </w:p>
        </w:tc>
      </w:tr>
      <w:tr w:rsidR="001D6F90" w:rsidRPr="00872B7C" w:rsidTr="00687D2F">
        <w:tc>
          <w:tcPr>
            <w:tcW w:w="2660" w:type="dxa"/>
            <w:gridSpan w:val="2"/>
          </w:tcPr>
          <w:p w:rsidR="001D6F90" w:rsidRPr="00872B7C" w:rsidRDefault="001D6F90" w:rsidP="00687D2F">
            <w:pPr>
              <w:rPr>
                <w:b/>
                <w:sz w:val="28"/>
                <w:szCs w:val="28"/>
                <w:lang w:val="uk-UA"/>
              </w:rPr>
            </w:pPr>
            <w:r w:rsidRPr="00872B7C">
              <w:rPr>
                <w:b/>
                <w:sz w:val="28"/>
                <w:szCs w:val="28"/>
                <w:lang w:val="uk-UA"/>
              </w:rPr>
              <w:t>Посадові обов’язки:</w:t>
            </w:r>
          </w:p>
        </w:tc>
        <w:tc>
          <w:tcPr>
            <w:tcW w:w="7229" w:type="dxa"/>
            <w:gridSpan w:val="2"/>
          </w:tcPr>
          <w:p w:rsidR="008D3AF7" w:rsidRPr="00872B7C" w:rsidRDefault="00C50147" w:rsidP="008D3AF7">
            <w:pPr>
              <w:ind w:firstLine="423"/>
              <w:jc w:val="both"/>
              <w:rPr>
                <w:color w:val="000000"/>
                <w:sz w:val="28"/>
                <w:szCs w:val="28"/>
                <w:lang w:val="uk-UA"/>
              </w:rPr>
            </w:pPr>
            <w:r>
              <w:rPr>
                <w:sz w:val="28"/>
                <w:szCs w:val="28"/>
                <w:lang w:val="uk-UA" w:eastAsia="uk-UA"/>
              </w:rPr>
              <w:t>Здійснення</w:t>
            </w:r>
            <w:r w:rsidR="00FB21E0" w:rsidRPr="00872B7C">
              <w:rPr>
                <w:sz w:val="28"/>
                <w:szCs w:val="28"/>
                <w:lang w:val="uk-UA" w:eastAsia="uk-UA"/>
              </w:rPr>
              <w:t xml:space="preserve"> </w:t>
            </w:r>
            <w:r w:rsidR="00387BE5">
              <w:rPr>
                <w:sz w:val="28"/>
                <w:szCs w:val="28"/>
                <w:lang w:val="uk-UA" w:eastAsia="uk-UA"/>
              </w:rPr>
              <w:t>господарськ</w:t>
            </w:r>
            <w:r w:rsidR="00FB21E0" w:rsidRPr="00872B7C">
              <w:rPr>
                <w:sz w:val="28"/>
                <w:szCs w:val="28"/>
                <w:lang w:val="uk-UA" w:eastAsia="uk-UA"/>
              </w:rPr>
              <w:t>ого та організаційного забезпечення діяльності Головного управління</w:t>
            </w:r>
            <w:r w:rsidR="00FB21E0" w:rsidRPr="00872B7C">
              <w:rPr>
                <w:sz w:val="28"/>
                <w:szCs w:val="28"/>
                <w:lang w:val="uk-UA"/>
              </w:rPr>
              <w:t xml:space="preserve"> Держпродспоживслужби у Волинській  області </w:t>
            </w:r>
            <w:r w:rsidR="00566E91">
              <w:rPr>
                <w:color w:val="000000"/>
                <w:sz w:val="28"/>
                <w:szCs w:val="28"/>
                <w:lang w:val="uk-UA"/>
              </w:rPr>
              <w:t>Організація, впровадження, ведення та розвиток системи документації ( в тому числі в автоматизованому режимі).</w:t>
            </w:r>
            <w:r w:rsidR="008D3AF7" w:rsidRPr="00872B7C">
              <w:rPr>
                <w:color w:val="000000"/>
                <w:sz w:val="28"/>
                <w:szCs w:val="28"/>
                <w:lang w:val="uk-UA"/>
              </w:rPr>
              <w:t xml:space="preserve"> </w:t>
            </w:r>
          </w:p>
          <w:p w:rsidR="008D3AF7" w:rsidRPr="00872B7C" w:rsidRDefault="00C50147" w:rsidP="008D3AF7">
            <w:pPr>
              <w:ind w:firstLine="423"/>
              <w:jc w:val="both"/>
              <w:rPr>
                <w:color w:val="000000"/>
                <w:sz w:val="28"/>
                <w:szCs w:val="28"/>
                <w:lang w:val="uk-UA"/>
              </w:rPr>
            </w:pPr>
            <w:r>
              <w:rPr>
                <w:color w:val="000000"/>
                <w:sz w:val="28"/>
                <w:szCs w:val="28"/>
                <w:lang w:val="uk-UA"/>
              </w:rPr>
              <w:t>К</w:t>
            </w:r>
            <w:r w:rsidR="002E2D82" w:rsidRPr="00872B7C">
              <w:rPr>
                <w:color w:val="000000"/>
                <w:sz w:val="28"/>
                <w:szCs w:val="28"/>
                <w:lang w:val="uk-UA"/>
              </w:rPr>
              <w:t xml:space="preserve">онтроль за </w:t>
            </w:r>
            <w:r w:rsidR="00566E91">
              <w:rPr>
                <w:color w:val="000000"/>
                <w:sz w:val="28"/>
                <w:szCs w:val="28"/>
                <w:lang w:val="uk-UA"/>
              </w:rPr>
              <w:t>виконанням доручень, листів Держпродспоживслужби, місцевих органів виконавчої влади, керівництва Головного управління.</w:t>
            </w:r>
          </w:p>
          <w:p w:rsidR="00E82A6A" w:rsidRPr="00872B7C" w:rsidRDefault="00566E91" w:rsidP="00E82A6A">
            <w:pPr>
              <w:ind w:firstLine="423"/>
              <w:jc w:val="both"/>
              <w:rPr>
                <w:color w:val="000000"/>
                <w:sz w:val="28"/>
                <w:szCs w:val="28"/>
                <w:lang w:val="uk-UA"/>
              </w:rPr>
            </w:pPr>
            <w:r>
              <w:rPr>
                <w:color w:val="000000"/>
                <w:sz w:val="28"/>
                <w:szCs w:val="28"/>
                <w:lang w:val="uk-UA"/>
              </w:rPr>
              <w:t>Підготовка проектів розпорядчих документів</w:t>
            </w:r>
            <w:r w:rsidR="00387BE5">
              <w:rPr>
                <w:color w:val="000000"/>
                <w:sz w:val="28"/>
                <w:szCs w:val="28"/>
                <w:lang w:val="uk-UA"/>
              </w:rPr>
              <w:t xml:space="preserve"> (наказів, розпоряджень), листів до виконавчих органів влади, установ, організацій з пит</w:t>
            </w:r>
            <w:r w:rsidR="00850272">
              <w:rPr>
                <w:color w:val="000000"/>
                <w:sz w:val="28"/>
                <w:szCs w:val="28"/>
                <w:lang w:val="uk-UA"/>
              </w:rPr>
              <w:t xml:space="preserve">ань, що належать до компетенції </w:t>
            </w:r>
            <w:r w:rsidR="00387BE5">
              <w:rPr>
                <w:color w:val="000000"/>
                <w:sz w:val="28"/>
                <w:szCs w:val="28"/>
                <w:lang w:val="uk-UA"/>
              </w:rPr>
              <w:t>управління.</w:t>
            </w:r>
            <w:r w:rsidR="00E82A6A" w:rsidRPr="00872B7C">
              <w:rPr>
                <w:color w:val="000000"/>
                <w:sz w:val="28"/>
                <w:szCs w:val="28"/>
                <w:lang w:val="uk-UA"/>
              </w:rPr>
              <w:t xml:space="preserve"> </w:t>
            </w:r>
          </w:p>
          <w:p w:rsidR="00E31D74" w:rsidRPr="00872B7C" w:rsidRDefault="00387BE5" w:rsidP="00387BE5">
            <w:pPr>
              <w:ind w:firstLine="423"/>
              <w:jc w:val="both"/>
              <w:rPr>
                <w:sz w:val="28"/>
                <w:szCs w:val="28"/>
                <w:lang w:val="uk-UA" w:eastAsia="uk-UA"/>
              </w:rPr>
            </w:pPr>
            <w:r>
              <w:rPr>
                <w:color w:val="000000"/>
                <w:sz w:val="28"/>
                <w:szCs w:val="28"/>
                <w:lang w:val="uk-UA"/>
              </w:rPr>
              <w:t>Забезпечення</w:t>
            </w:r>
            <w:r w:rsidR="00E82A6A" w:rsidRPr="00872B7C">
              <w:rPr>
                <w:color w:val="000000"/>
                <w:sz w:val="28"/>
                <w:szCs w:val="28"/>
                <w:lang w:val="uk-UA"/>
              </w:rPr>
              <w:t xml:space="preserve"> </w:t>
            </w:r>
            <w:r>
              <w:rPr>
                <w:color w:val="000000"/>
                <w:sz w:val="28"/>
                <w:szCs w:val="28"/>
                <w:lang w:val="uk-UA"/>
              </w:rPr>
              <w:t>господарського обслуговування і належн</w:t>
            </w:r>
            <w:r w:rsidR="00BE28B4">
              <w:rPr>
                <w:color w:val="000000"/>
                <w:sz w:val="28"/>
                <w:szCs w:val="28"/>
                <w:lang w:val="uk-UA"/>
              </w:rPr>
              <w:t>ого</w:t>
            </w:r>
            <w:r>
              <w:rPr>
                <w:color w:val="000000"/>
                <w:sz w:val="28"/>
                <w:szCs w:val="28"/>
                <w:lang w:val="uk-UA"/>
              </w:rPr>
              <w:t xml:space="preserve"> стан</w:t>
            </w:r>
            <w:r w:rsidR="00BE28B4">
              <w:rPr>
                <w:color w:val="000000"/>
                <w:sz w:val="28"/>
                <w:szCs w:val="28"/>
                <w:lang w:val="uk-UA"/>
              </w:rPr>
              <w:t>у</w:t>
            </w:r>
            <w:r>
              <w:rPr>
                <w:color w:val="000000"/>
                <w:sz w:val="28"/>
                <w:szCs w:val="28"/>
                <w:lang w:val="uk-UA"/>
              </w:rPr>
              <w:t xml:space="preserve"> згідно з правилами та нормами виробничої санітарії і пожежної безпеки будівель та приміщень, в яких розташовано підрозділи Головного управління, контроль за справністю обладнання.</w:t>
            </w:r>
          </w:p>
          <w:p w:rsidR="00CC068C" w:rsidRDefault="00D1294E" w:rsidP="00B96DD0">
            <w:pPr>
              <w:pStyle w:val="Style7"/>
              <w:widowControl/>
              <w:spacing w:line="240" w:lineRule="auto"/>
              <w:ind w:firstLine="0"/>
              <w:rPr>
                <w:sz w:val="28"/>
                <w:szCs w:val="28"/>
                <w:lang w:val="uk-UA" w:eastAsia="uk-UA"/>
              </w:rPr>
            </w:pPr>
            <w:r w:rsidRPr="00872B7C">
              <w:rPr>
                <w:sz w:val="28"/>
                <w:szCs w:val="28"/>
                <w:lang w:val="uk-UA" w:eastAsia="uk-UA"/>
              </w:rPr>
              <w:t xml:space="preserve">    </w:t>
            </w:r>
            <w:r w:rsidR="00CC068C">
              <w:rPr>
                <w:sz w:val="28"/>
                <w:szCs w:val="28"/>
                <w:lang w:val="uk-UA" w:eastAsia="uk-UA"/>
              </w:rPr>
              <w:t xml:space="preserve">Контроль за станом </w:t>
            </w:r>
            <w:r w:rsidR="0053546E">
              <w:rPr>
                <w:sz w:val="28"/>
                <w:szCs w:val="28"/>
                <w:lang w:val="uk-UA" w:eastAsia="uk-UA"/>
              </w:rPr>
              <w:t>матеріально-</w:t>
            </w:r>
            <w:r w:rsidR="00E77E6B">
              <w:rPr>
                <w:sz w:val="28"/>
                <w:szCs w:val="28"/>
                <w:lang w:val="uk-UA" w:eastAsia="uk-UA"/>
              </w:rPr>
              <w:t>технічн</w:t>
            </w:r>
            <w:r w:rsidR="00CC068C">
              <w:rPr>
                <w:sz w:val="28"/>
                <w:szCs w:val="28"/>
                <w:lang w:val="uk-UA" w:eastAsia="uk-UA"/>
              </w:rPr>
              <w:t>ого та господарсько-побутового забезпечення Головного управління та його структурних підрозділів.</w:t>
            </w:r>
          </w:p>
          <w:p w:rsidR="00B96DD0" w:rsidRDefault="00CC068C" w:rsidP="00B96DD0">
            <w:pPr>
              <w:pStyle w:val="Style7"/>
              <w:widowControl/>
              <w:spacing w:line="240" w:lineRule="auto"/>
              <w:ind w:firstLine="0"/>
              <w:rPr>
                <w:sz w:val="28"/>
                <w:szCs w:val="28"/>
                <w:lang w:val="uk-UA" w:eastAsia="uk-UA"/>
              </w:rPr>
            </w:pPr>
            <w:r>
              <w:rPr>
                <w:sz w:val="28"/>
                <w:szCs w:val="28"/>
                <w:lang w:val="uk-UA" w:eastAsia="uk-UA"/>
              </w:rPr>
              <w:t xml:space="preserve">   </w:t>
            </w:r>
            <w:r w:rsidR="00216765">
              <w:rPr>
                <w:sz w:val="28"/>
                <w:szCs w:val="28"/>
                <w:lang w:val="uk-UA" w:eastAsia="uk-UA"/>
              </w:rPr>
              <w:t xml:space="preserve"> </w:t>
            </w:r>
            <w:r>
              <w:rPr>
                <w:sz w:val="28"/>
                <w:szCs w:val="28"/>
                <w:lang w:val="uk-UA" w:eastAsia="uk-UA"/>
              </w:rPr>
              <w:t>Планування роботи з орган</w:t>
            </w:r>
            <w:r w:rsidR="00850272">
              <w:rPr>
                <w:sz w:val="28"/>
                <w:szCs w:val="28"/>
                <w:lang w:val="uk-UA" w:eastAsia="uk-UA"/>
              </w:rPr>
              <w:t>ізаційно-господарських питань (</w:t>
            </w:r>
            <w:r>
              <w:rPr>
                <w:sz w:val="28"/>
                <w:szCs w:val="28"/>
                <w:lang w:val="uk-UA" w:eastAsia="uk-UA"/>
              </w:rPr>
              <w:t>оформлення необхідних документів для  укладання договорів щодо надання послуг, закупівлі матеріальних цінностей, тощо).</w:t>
            </w:r>
          </w:p>
          <w:p w:rsidR="00CC068C" w:rsidRDefault="00CC068C" w:rsidP="00B96DD0">
            <w:pPr>
              <w:pStyle w:val="Style7"/>
              <w:widowControl/>
              <w:spacing w:line="240" w:lineRule="auto"/>
              <w:ind w:firstLine="0"/>
              <w:rPr>
                <w:sz w:val="28"/>
                <w:szCs w:val="28"/>
                <w:lang w:val="uk-UA" w:eastAsia="uk-UA"/>
              </w:rPr>
            </w:pPr>
            <w:r>
              <w:rPr>
                <w:sz w:val="28"/>
                <w:szCs w:val="28"/>
                <w:lang w:val="uk-UA" w:eastAsia="uk-UA"/>
              </w:rPr>
              <w:t xml:space="preserve">  </w:t>
            </w:r>
            <w:r w:rsidR="00216765">
              <w:rPr>
                <w:sz w:val="28"/>
                <w:szCs w:val="28"/>
                <w:lang w:val="uk-UA" w:eastAsia="uk-UA"/>
              </w:rPr>
              <w:t xml:space="preserve"> </w:t>
            </w:r>
            <w:r>
              <w:rPr>
                <w:sz w:val="28"/>
                <w:szCs w:val="28"/>
                <w:lang w:val="uk-UA" w:eastAsia="uk-UA"/>
              </w:rPr>
              <w:t xml:space="preserve"> Організація захисту інформації та інформаційної безпеки в автоматизованих системах.</w:t>
            </w:r>
          </w:p>
          <w:p w:rsidR="00CC068C" w:rsidRDefault="00CC068C" w:rsidP="00B96DD0">
            <w:pPr>
              <w:pStyle w:val="Style7"/>
              <w:widowControl/>
              <w:spacing w:line="240" w:lineRule="auto"/>
              <w:ind w:firstLine="0"/>
              <w:rPr>
                <w:sz w:val="28"/>
                <w:szCs w:val="28"/>
                <w:lang w:val="uk-UA" w:eastAsia="uk-UA"/>
              </w:rPr>
            </w:pPr>
            <w:r>
              <w:rPr>
                <w:sz w:val="28"/>
                <w:szCs w:val="28"/>
                <w:lang w:val="uk-UA" w:eastAsia="uk-UA"/>
              </w:rPr>
              <w:t xml:space="preserve">   Забезпечення підготовки технічних пропозицій і рекомендацій щодо запобігання витоку інформації технічними каналами та попередження спроб несанкціонованого доступу до інформації під час створення комплексних систем захисту інформації</w:t>
            </w:r>
            <w:r w:rsidR="00216765">
              <w:rPr>
                <w:sz w:val="28"/>
                <w:szCs w:val="28"/>
                <w:lang w:val="uk-UA" w:eastAsia="uk-UA"/>
              </w:rPr>
              <w:t>.</w:t>
            </w:r>
          </w:p>
          <w:p w:rsidR="00216765" w:rsidRPr="00C1386A" w:rsidRDefault="00C50147" w:rsidP="00B22C1B">
            <w:pPr>
              <w:pStyle w:val="Style7"/>
              <w:widowControl/>
              <w:spacing w:line="240" w:lineRule="auto"/>
              <w:ind w:firstLine="317"/>
              <w:jc w:val="left"/>
              <w:rPr>
                <w:sz w:val="28"/>
                <w:szCs w:val="28"/>
                <w:lang w:val="uk-UA" w:eastAsia="uk-UA"/>
              </w:rPr>
            </w:pPr>
            <w:r>
              <w:rPr>
                <w:sz w:val="28"/>
                <w:szCs w:val="28"/>
                <w:lang w:val="uk-UA" w:eastAsia="uk-UA"/>
              </w:rPr>
              <w:lastRenderedPageBreak/>
              <w:t>Здійснення</w:t>
            </w:r>
            <w:r w:rsidR="00216765">
              <w:rPr>
                <w:sz w:val="28"/>
                <w:szCs w:val="28"/>
                <w:lang w:val="uk-UA" w:eastAsia="uk-UA"/>
              </w:rPr>
              <w:t xml:space="preserve"> керівництв</w:t>
            </w:r>
            <w:r>
              <w:rPr>
                <w:sz w:val="28"/>
                <w:szCs w:val="28"/>
                <w:lang w:val="uk-UA" w:eastAsia="uk-UA"/>
              </w:rPr>
              <w:t>а</w:t>
            </w:r>
            <w:r w:rsidR="00216765">
              <w:rPr>
                <w:sz w:val="28"/>
                <w:szCs w:val="28"/>
                <w:lang w:val="uk-UA" w:eastAsia="uk-UA"/>
              </w:rPr>
              <w:t xml:space="preserve"> роботою управління</w:t>
            </w:r>
            <w:r w:rsidR="00B22C1B">
              <w:rPr>
                <w:sz w:val="28"/>
                <w:szCs w:val="28"/>
                <w:lang w:val="uk-UA" w:eastAsia="uk-UA"/>
              </w:rPr>
              <w:t xml:space="preserve"> -</w:t>
            </w:r>
            <w:r w:rsidR="00C1386A" w:rsidRPr="00C1386A">
              <w:rPr>
                <w:sz w:val="28"/>
                <w:szCs w:val="28"/>
                <w:lang w:val="uk-UA"/>
              </w:rPr>
              <w:t>організаційно-господарського забезпечення</w:t>
            </w:r>
            <w:r w:rsidR="00216765" w:rsidRPr="00C1386A">
              <w:rPr>
                <w:sz w:val="28"/>
                <w:szCs w:val="28"/>
                <w:lang w:val="uk-UA" w:eastAsia="uk-UA"/>
              </w:rPr>
              <w:t>.</w:t>
            </w:r>
          </w:p>
          <w:p w:rsidR="00B96DD0" w:rsidRPr="00872B7C" w:rsidRDefault="00C50147" w:rsidP="00B22C1B">
            <w:pPr>
              <w:pStyle w:val="Style7"/>
              <w:widowControl/>
              <w:spacing w:line="240" w:lineRule="auto"/>
              <w:ind w:firstLine="317"/>
              <w:jc w:val="left"/>
              <w:rPr>
                <w:color w:val="000000" w:themeColor="text1"/>
                <w:sz w:val="28"/>
                <w:szCs w:val="28"/>
                <w:lang w:val="uk-UA" w:eastAsia="uk-UA"/>
              </w:rPr>
            </w:pPr>
            <w:r w:rsidRPr="00C1386A">
              <w:rPr>
                <w:color w:val="000000" w:themeColor="text1"/>
                <w:sz w:val="28"/>
                <w:szCs w:val="28"/>
                <w:bdr w:val="none" w:sz="0" w:space="0" w:color="auto" w:frame="1"/>
                <w:lang w:val="uk-UA" w:eastAsia="uk-UA"/>
              </w:rPr>
              <w:t xml:space="preserve">Суворе </w:t>
            </w:r>
            <w:r w:rsidR="00B96DD0" w:rsidRPr="00C1386A">
              <w:rPr>
                <w:color w:val="000000" w:themeColor="text1"/>
                <w:sz w:val="28"/>
                <w:szCs w:val="28"/>
                <w:bdr w:val="none" w:sz="0" w:space="0" w:color="auto" w:frame="1"/>
                <w:lang w:val="uk-UA" w:eastAsia="uk-UA"/>
              </w:rPr>
              <w:t>дотрим</w:t>
            </w:r>
            <w:r w:rsidRPr="00C1386A">
              <w:rPr>
                <w:color w:val="000000" w:themeColor="text1"/>
                <w:sz w:val="28"/>
                <w:szCs w:val="28"/>
                <w:bdr w:val="none" w:sz="0" w:space="0" w:color="auto" w:frame="1"/>
                <w:lang w:val="uk-UA" w:eastAsia="uk-UA"/>
              </w:rPr>
              <w:t>ання</w:t>
            </w:r>
            <w:r w:rsidR="00B96DD0" w:rsidRPr="00C1386A">
              <w:rPr>
                <w:color w:val="000000" w:themeColor="text1"/>
                <w:sz w:val="28"/>
                <w:szCs w:val="28"/>
                <w:bdr w:val="none" w:sz="0" w:space="0" w:color="auto" w:frame="1"/>
                <w:lang w:val="uk-UA" w:eastAsia="uk-UA"/>
              </w:rPr>
              <w:t xml:space="preserve"> законодавства України з питань державної служби та запобігання  корупції</w:t>
            </w:r>
            <w:r w:rsidR="00F916E8" w:rsidRPr="00872B7C">
              <w:rPr>
                <w:color w:val="000000" w:themeColor="text1"/>
                <w:sz w:val="28"/>
                <w:szCs w:val="28"/>
                <w:bdr w:val="none" w:sz="0" w:space="0" w:color="auto" w:frame="1"/>
                <w:lang w:val="uk-UA" w:eastAsia="uk-UA"/>
              </w:rPr>
              <w:t>.</w:t>
            </w:r>
          </w:p>
          <w:p w:rsidR="0075190F" w:rsidRPr="00872B7C" w:rsidRDefault="00C50147" w:rsidP="00B22C1B">
            <w:pPr>
              <w:pStyle w:val="Style7"/>
              <w:widowControl/>
              <w:spacing w:line="240" w:lineRule="auto"/>
              <w:ind w:firstLine="317"/>
              <w:jc w:val="left"/>
              <w:rPr>
                <w:sz w:val="28"/>
                <w:szCs w:val="28"/>
                <w:lang w:val="uk-UA" w:eastAsia="uk-UA"/>
              </w:rPr>
            </w:pPr>
            <w:r>
              <w:rPr>
                <w:color w:val="000000" w:themeColor="text1"/>
                <w:sz w:val="28"/>
                <w:szCs w:val="28"/>
                <w:bdr w:val="none" w:sz="0" w:space="0" w:color="auto" w:frame="1"/>
                <w:lang w:val="uk-UA" w:eastAsia="uk-UA"/>
              </w:rPr>
              <w:t>Здійснення</w:t>
            </w:r>
            <w:r w:rsidR="00B96DD0" w:rsidRPr="00872B7C">
              <w:rPr>
                <w:color w:val="000000" w:themeColor="text1"/>
                <w:sz w:val="28"/>
                <w:szCs w:val="28"/>
                <w:bdr w:val="none" w:sz="0" w:space="0" w:color="auto" w:frame="1"/>
                <w:lang w:val="uk-UA" w:eastAsia="uk-UA"/>
              </w:rPr>
              <w:t xml:space="preserve"> інш</w:t>
            </w:r>
            <w:r>
              <w:rPr>
                <w:color w:val="000000" w:themeColor="text1"/>
                <w:sz w:val="28"/>
                <w:szCs w:val="28"/>
                <w:bdr w:val="none" w:sz="0" w:space="0" w:color="auto" w:frame="1"/>
                <w:lang w:val="uk-UA" w:eastAsia="uk-UA"/>
              </w:rPr>
              <w:t>их</w:t>
            </w:r>
            <w:r w:rsidR="00B96DD0" w:rsidRPr="00872B7C">
              <w:rPr>
                <w:color w:val="000000" w:themeColor="text1"/>
                <w:sz w:val="28"/>
                <w:szCs w:val="28"/>
                <w:bdr w:val="none" w:sz="0" w:space="0" w:color="auto" w:frame="1"/>
                <w:lang w:val="uk-UA" w:eastAsia="uk-UA"/>
              </w:rPr>
              <w:t xml:space="preserve"> повноваження, визначен</w:t>
            </w:r>
            <w:r>
              <w:rPr>
                <w:color w:val="000000" w:themeColor="text1"/>
                <w:sz w:val="28"/>
                <w:szCs w:val="28"/>
                <w:bdr w:val="none" w:sz="0" w:space="0" w:color="auto" w:frame="1"/>
                <w:lang w:val="uk-UA" w:eastAsia="uk-UA"/>
              </w:rPr>
              <w:t>их</w:t>
            </w:r>
            <w:r w:rsidR="00B96DD0" w:rsidRPr="00872B7C">
              <w:rPr>
                <w:color w:val="000000" w:themeColor="text1"/>
                <w:sz w:val="28"/>
                <w:szCs w:val="28"/>
                <w:bdr w:val="none" w:sz="0" w:space="0" w:color="auto" w:frame="1"/>
                <w:lang w:val="uk-UA" w:eastAsia="uk-UA"/>
              </w:rPr>
              <w:t xml:space="preserve"> законодавством України.</w:t>
            </w:r>
          </w:p>
        </w:tc>
      </w:tr>
      <w:tr w:rsidR="001D6F90" w:rsidRPr="00872B7C" w:rsidTr="00687D2F">
        <w:tc>
          <w:tcPr>
            <w:tcW w:w="2660" w:type="dxa"/>
            <w:gridSpan w:val="2"/>
          </w:tcPr>
          <w:p w:rsidR="001D6F90" w:rsidRPr="00872B7C" w:rsidRDefault="001D6F90" w:rsidP="00687D2F">
            <w:pPr>
              <w:rPr>
                <w:b/>
                <w:sz w:val="28"/>
                <w:szCs w:val="28"/>
                <w:lang w:val="uk-UA"/>
              </w:rPr>
            </w:pPr>
            <w:r w:rsidRPr="00872B7C">
              <w:rPr>
                <w:b/>
                <w:sz w:val="28"/>
                <w:szCs w:val="28"/>
                <w:lang w:val="uk-UA"/>
              </w:rPr>
              <w:lastRenderedPageBreak/>
              <w:t>Умови оплати праці</w:t>
            </w:r>
          </w:p>
        </w:tc>
        <w:tc>
          <w:tcPr>
            <w:tcW w:w="7229" w:type="dxa"/>
            <w:gridSpan w:val="2"/>
          </w:tcPr>
          <w:p w:rsidR="00405E98" w:rsidRPr="00872B7C" w:rsidRDefault="001D6F90" w:rsidP="00D32005">
            <w:pPr>
              <w:jc w:val="both"/>
              <w:rPr>
                <w:sz w:val="28"/>
                <w:szCs w:val="28"/>
                <w:lang w:val="uk-UA"/>
              </w:rPr>
            </w:pPr>
            <w:r w:rsidRPr="00872B7C">
              <w:rPr>
                <w:sz w:val="28"/>
                <w:szCs w:val="28"/>
                <w:lang w:val="uk-UA"/>
              </w:rPr>
              <w:t xml:space="preserve">Посадовий оклад – </w:t>
            </w:r>
            <w:r w:rsidR="00216765">
              <w:rPr>
                <w:sz w:val="28"/>
                <w:szCs w:val="28"/>
                <w:lang w:val="uk-UA"/>
              </w:rPr>
              <w:t>53</w:t>
            </w:r>
            <w:r w:rsidR="00570771" w:rsidRPr="00872B7C">
              <w:rPr>
                <w:sz w:val="28"/>
                <w:szCs w:val="28"/>
                <w:lang w:val="uk-UA"/>
              </w:rPr>
              <w:t>00</w:t>
            </w:r>
            <w:r w:rsidRPr="00872B7C">
              <w:rPr>
                <w:sz w:val="28"/>
                <w:szCs w:val="28"/>
                <w:lang w:val="uk-UA"/>
              </w:rPr>
              <w:t xml:space="preserve"> грн., надбавка за вислугу років, надбавка за ранг державного службовця, за наявності достатнього фонду оплати праці – премія.</w:t>
            </w:r>
          </w:p>
        </w:tc>
      </w:tr>
      <w:tr w:rsidR="001D6F90" w:rsidRPr="00872B7C" w:rsidTr="00687D2F">
        <w:tc>
          <w:tcPr>
            <w:tcW w:w="2660" w:type="dxa"/>
            <w:gridSpan w:val="2"/>
          </w:tcPr>
          <w:p w:rsidR="001D6F90" w:rsidRPr="00D32005" w:rsidRDefault="001D6F90" w:rsidP="00687D2F">
            <w:pPr>
              <w:rPr>
                <w:b/>
                <w:sz w:val="26"/>
                <w:szCs w:val="26"/>
                <w:lang w:val="uk-UA"/>
              </w:rPr>
            </w:pPr>
            <w:r w:rsidRPr="00D32005">
              <w:rPr>
                <w:b/>
                <w:color w:val="000000"/>
                <w:sz w:val="26"/>
                <w:szCs w:val="26"/>
                <w:lang w:val="uk-UA"/>
              </w:rPr>
              <w:t>Інформація про строковість чи безстроковість призначення на посаду</w:t>
            </w:r>
          </w:p>
        </w:tc>
        <w:tc>
          <w:tcPr>
            <w:tcW w:w="7229" w:type="dxa"/>
            <w:gridSpan w:val="2"/>
          </w:tcPr>
          <w:p w:rsidR="001D6F90" w:rsidRPr="00872B7C" w:rsidRDefault="001D6F90" w:rsidP="00687D2F">
            <w:pPr>
              <w:rPr>
                <w:sz w:val="28"/>
                <w:szCs w:val="28"/>
                <w:lang w:val="uk-UA"/>
              </w:rPr>
            </w:pPr>
            <w:r w:rsidRPr="00872B7C">
              <w:rPr>
                <w:color w:val="000000"/>
                <w:sz w:val="28"/>
                <w:szCs w:val="28"/>
                <w:lang w:val="uk-UA"/>
              </w:rPr>
              <w:t>Безстроково</w:t>
            </w:r>
          </w:p>
        </w:tc>
      </w:tr>
      <w:tr w:rsidR="001D6F90" w:rsidRPr="00872B7C" w:rsidTr="00687D2F">
        <w:tc>
          <w:tcPr>
            <w:tcW w:w="2660" w:type="dxa"/>
            <w:gridSpan w:val="2"/>
          </w:tcPr>
          <w:p w:rsidR="001D6F90" w:rsidRPr="00872B7C" w:rsidRDefault="001D6F90" w:rsidP="00687D2F">
            <w:pPr>
              <w:rPr>
                <w:b/>
                <w:sz w:val="28"/>
                <w:szCs w:val="28"/>
                <w:lang w:val="uk-UA"/>
              </w:rPr>
            </w:pPr>
            <w:r w:rsidRPr="00872B7C">
              <w:rPr>
                <w:b/>
                <w:sz w:val="28"/>
                <w:szCs w:val="28"/>
                <w:lang w:val="uk-UA"/>
              </w:rPr>
              <w:t>Перелік документів, необхідних для участі в конкурсі, та строк їх подання:</w:t>
            </w:r>
          </w:p>
        </w:tc>
        <w:tc>
          <w:tcPr>
            <w:tcW w:w="7229" w:type="dxa"/>
            <w:gridSpan w:val="2"/>
          </w:tcPr>
          <w:p w:rsidR="00615E49" w:rsidRPr="00872B7C" w:rsidRDefault="00615E49" w:rsidP="00615E49">
            <w:pPr>
              <w:jc w:val="both"/>
              <w:rPr>
                <w:sz w:val="28"/>
                <w:szCs w:val="28"/>
                <w:lang w:val="uk-UA"/>
              </w:rPr>
            </w:pPr>
            <w:r w:rsidRPr="00872B7C">
              <w:rPr>
                <w:sz w:val="28"/>
                <w:szCs w:val="28"/>
                <w:lang w:val="uk-UA"/>
              </w:rPr>
              <w:t>1. Копія паспорта громадянина України.</w:t>
            </w:r>
          </w:p>
          <w:p w:rsidR="00615E49" w:rsidRPr="00872B7C" w:rsidRDefault="00615E49" w:rsidP="00615E49">
            <w:pPr>
              <w:jc w:val="both"/>
              <w:rPr>
                <w:sz w:val="28"/>
                <w:szCs w:val="28"/>
                <w:lang w:val="uk-UA"/>
              </w:rPr>
            </w:pPr>
            <w:r w:rsidRPr="00872B7C">
              <w:rPr>
                <w:sz w:val="28"/>
                <w:szCs w:val="28"/>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15E49" w:rsidRPr="00872B7C" w:rsidRDefault="00615E49" w:rsidP="00615E49">
            <w:pPr>
              <w:jc w:val="both"/>
              <w:rPr>
                <w:sz w:val="28"/>
                <w:szCs w:val="28"/>
                <w:lang w:val="uk-UA"/>
              </w:rPr>
            </w:pPr>
            <w:r w:rsidRPr="00872B7C">
              <w:rPr>
                <w:sz w:val="28"/>
                <w:szCs w:val="28"/>
                <w:lang w:val="uk-UA"/>
              </w:rP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615E49" w:rsidRPr="00872B7C" w:rsidRDefault="00615E49" w:rsidP="00615E49">
            <w:pPr>
              <w:jc w:val="both"/>
              <w:rPr>
                <w:sz w:val="28"/>
                <w:szCs w:val="28"/>
                <w:lang w:val="uk-UA"/>
              </w:rPr>
            </w:pPr>
            <w:r w:rsidRPr="00872B7C">
              <w:rPr>
                <w:sz w:val="28"/>
                <w:szCs w:val="28"/>
                <w:lang w:val="uk-UA"/>
              </w:rPr>
              <w:t>4. Копія (копії) документа (документів) про освіту.</w:t>
            </w:r>
          </w:p>
          <w:p w:rsidR="00570771" w:rsidRPr="00872B7C" w:rsidRDefault="00CE1563" w:rsidP="00570771">
            <w:pPr>
              <w:pStyle w:val="rvps2"/>
              <w:spacing w:before="0" w:beforeAutospacing="0" w:afterAutospacing="0"/>
              <w:ind w:left="-71" w:right="-2" w:firstLine="14"/>
              <w:jc w:val="both"/>
              <w:rPr>
                <w:sz w:val="28"/>
                <w:szCs w:val="28"/>
                <w:lang w:val="uk-UA"/>
              </w:rPr>
            </w:pPr>
            <w:r>
              <w:rPr>
                <w:sz w:val="28"/>
                <w:szCs w:val="28"/>
                <w:lang w:val="uk-UA"/>
              </w:rPr>
              <w:t xml:space="preserve"> </w:t>
            </w:r>
            <w:r w:rsidR="00570771" w:rsidRPr="00872B7C">
              <w:rPr>
                <w:sz w:val="28"/>
                <w:szCs w:val="28"/>
                <w:lang w:val="uk-UA"/>
              </w:rPr>
              <w:t>5.Посвідчення атестації щодо вільного володіння державною мовою.</w:t>
            </w:r>
          </w:p>
          <w:p w:rsidR="00615E49" w:rsidRPr="00872B7C" w:rsidRDefault="00570771" w:rsidP="00615E49">
            <w:pPr>
              <w:jc w:val="both"/>
              <w:rPr>
                <w:sz w:val="28"/>
                <w:szCs w:val="28"/>
                <w:lang w:val="uk-UA"/>
              </w:rPr>
            </w:pPr>
            <w:r w:rsidRPr="00872B7C">
              <w:rPr>
                <w:sz w:val="28"/>
                <w:szCs w:val="28"/>
                <w:lang w:val="uk-UA"/>
              </w:rPr>
              <w:t>6</w:t>
            </w:r>
            <w:r w:rsidR="00615E49" w:rsidRPr="00872B7C">
              <w:rPr>
                <w:sz w:val="28"/>
                <w:szCs w:val="28"/>
                <w:lang w:val="uk-UA"/>
              </w:rPr>
              <w:t>. Заповнена особова картка встановленого зразка.</w:t>
            </w:r>
          </w:p>
          <w:p w:rsidR="00615E49" w:rsidRPr="00872B7C" w:rsidRDefault="00570771" w:rsidP="00615E49">
            <w:pPr>
              <w:jc w:val="both"/>
              <w:rPr>
                <w:sz w:val="28"/>
                <w:szCs w:val="28"/>
                <w:lang w:val="uk-UA"/>
              </w:rPr>
            </w:pPr>
            <w:r w:rsidRPr="00872B7C">
              <w:rPr>
                <w:sz w:val="28"/>
                <w:szCs w:val="28"/>
                <w:lang w:val="uk-UA"/>
              </w:rPr>
              <w:t>7</w:t>
            </w:r>
            <w:r w:rsidR="00615E49" w:rsidRPr="00872B7C">
              <w:rPr>
                <w:sz w:val="28"/>
                <w:szCs w:val="28"/>
                <w:lang w:val="uk-UA"/>
              </w:rPr>
              <w:t>. Декларація особи, уповноваженої на виконання функцій держави або місцевого самоврядування, за минулий рік.</w:t>
            </w:r>
          </w:p>
          <w:p w:rsidR="00D32005" w:rsidRDefault="00BD70FA" w:rsidP="00A804B4">
            <w:pPr>
              <w:jc w:val="both"/>
              <w:rPr>
                <w:b/>
                <w:sz w:val="28"/>
                <w:szCs w:val="28"/>
                <w:lang w:val="uk-UA" w:eastAsia="en-US"/>
              </w:rPr>
            </w:pPr>
            <w:r w:rsidRPr="00872B7C">
              <w:rPr>
                <w:b/>
                <w:sz w:val="28"/>
                <w:szCs w:val="28"/>
                <w:lang w:val="uk-UA" w:eastAsia="en-US"/>
              </w:rPr>
              <w:t>Термін подання документів</w:t>
            </w:r>
            <w:r w:rsidR="00CE1563">
              <w:rPr>
                <w:b/>
                <w:sz w:val="28"/>
                <w:szCs w:val="28"/>
                <w:lang w:val="uk-UA" w:eastAsia="en-US"/>
              </w:rPr>
              <w:t>:</w:t>
            </w:r>
            <w:r w:rsidR="00B3190B">
              <w:rPr>
                <w:b/>
                <w:sz w:val="28"/>
                <w:szCs w:val="28"/>
                <w:lang w:val="uk-UA" w:eastAsia="en-US"/>
              </w:rPr>
              <w:t xml:space="preserve"> </w:t>
            </w:r>
          </w:p>
          <w:p w:rsidR="00C32EED" w:rsidRPr="00872B7C" w:rsidRDefault="00BD70FA" w:rsidP="00D32005">
            <w:pPr>
              <w:jc w:val="both"/>
              <w:rPr>
                <w:sz w:val="28"/>
                <w:szCs w:val="28"/>
                <w:lang w:val="uk-UA"/>
              </w:rPr>
            </w:pPr>
            <w:r w:rsidRPr="00872B7C">
              <w:rPr>
                <w:b/>
                <w:sz w:val="28"/>
                <w:szCs w:val="28"/>
                <w:lang w:val="uk-UA" w:eastAsia="en-US"/>
              </w:rPr>
              <w:t xml:space="preserve"> до </w:t>
            </w:r>
            <w:r w:rsidR="005D39C6">
              <w:rPr>
                <w:b/>
                <w:sz w:val="28"/>
                <w:szCs w:val="28"/>
                <w:lang w:val="uk-UA" w:eastAsia="en-US"/>
              </w:rPr>
              <w:t xml:space="preserve"> 17</w:t>
            </w:r>
            <w:r w:rsidR="008C7759">
              <w:rPr>
                <w:b/>
                <w:sz w:val="28"/>
                <w:szCs w:val="28"/>
                <w:lang w:val="uk-UA" w:eastAsia="en-US"/>
              </w:rPr>
              <w:t>год</w:t>
            </w:r>
            <w:r w:rsidR="005D39C6">
              <w:rPr>
                <w:b/>
                <w:sz w:val="28"/>
                <w:szCs w:val="28"/>
                <w:lang w:val="uk-UA" w:eastAsia="en-US"/>
              </w:rPr>
              <w:t>.</w:t>
            </w:r>
            <w:r w:rsidR="008C7759">
              <w:rPr>
                <w:b/>
                <w:sz w:val="28"/>
                <w:szCs w:val="28"/>
                <w:lang w:val="uk-UA" w:eastAsia="en-US"/>
              </w:rPr>
              <w:t xml:space="preserve"> </w:t>
            </w:r>
            <w:r w:rsidR="005D39C6">
              <w:rPr>
                <w:b/>
                <w:sz w:val="28"/>
                <w:szCs w:val="28"/>
                <w:lang w:val="uk-UA" w:eastAsia="en-US"/>
              </w:rPr>
              <w:t>45</w:t>
            </w:r>
            <w:r w:rsidR="008C7759">
              <w:rPr>
                <w:b/>
                <w:sz w:val="28"/>
                <w:szCs w:val="28"/>
                <w:lang w:val="uk-UA" w:eastAsia="en-US"/>
              </w:rPr>
              <w:t>хв.</w:t>
            </w:r>
            <w:r w:rsidR="005D39C6">
              <w:rPr>
                <w:b/>
                <w:sz w:val="28"/>
                <w:szCs w:val="28"/>
                <w:lang w:val="uk-UA" w:eastAsia="en-US"/>
              </w:rPr>
              <w:t xml:space="preserve"> </w:t>
            </w:r>
            <w:r w:rsidR="00E62CC4" w:rsidRPr="00872B7C">
              <w:rPr>
                <w:b/>
                <w:sz w:val="28"/>
                <w:szCs w:val="28"/>
                <w:lang w:val="uk-UA" w:eastAsia="en-US"/>
              </w:rPr>
              <w:t>0</w:t>
            </w:r>
            <w:r w:rsidR="00216765">
              <w:rPr>
                <w:b/>
                <w:sz w:val="28"/>
                <w:szCs w:val="28"/>
                <w:lang w:val="uk-UA" w:eastAsia="en-US"/>
              </w:rPr>
              <w:t>7</w:t>
            </w:r>
            <w:r w:rsidR="001C0499" w:rsidRPr="00872B7C">
              <w:rPr>
                <w:b/>
                <w:sz w:val="28"/>
                <w:szCs w:val="28"/>
                <w:lang w:val="uk-UA" w:eastAsia="en-US"/>
              </w:rPr>
              <w:t xml:space="preserve"> </w:t>
            </w:r>
            <w:r w:rsidR="00216765">
              <w:rPr>
                <w:b/>
                <w:sz w:val="28"/>
                <w:szCs w:val="28"/>
                <w:lang w:val="uk-UA" w:eastAsia="en-US"/>
              </w:rPr>
              <w:t>верес</w:t>
            </w:r>
            <w:r w:rsidR="001C0499" w:rsidRPr="00872B7C">
              <w:rPr>
                <w:b/>
                <w:sz w:val="28"/>
                <w:szCs w:val="28"/>
                <w:lang w:val="uk-UA" w:eastAsia="en-US"/>
              </w:rPr>
              <w:t>ня</w:t>
            </w:r>
            <w:r w:rsidR="00D32005">
              <w:rPr>
                <w:b/>
                <w:sz w:val="28"/>
                <w:szCs w:val="28"/>
                <w:lang w:val="uk-UA" w:eastAsia="en-US"/>
              </w:rPr>
              <w:t xml:space="preserve"> 2017 року.</w:t>
            </w:r>
          </w:p>
        </w:tc>
      </w:tr>
      <w:tr w:rsidR="001D6F90" w:rsidRPr="00872B7C" w:rsidTr="00687D2F">
        <w:tc>
          <w:tcPr>
            <w:tcW w:w="2660" w:type="dxa"/>
            <w:gridSpan w:val="2"/>
          </w:tcPr>
          <w:p w:rsidR="001D6F90" w:rsidRPr="00872B7C" w:rsidRDefault="001D6F90" w:rsidP="00687D2F">
            <w:pPr>
              <w:rPr>
                <w:sz w:val="28"/>
                <w:szCs w:val="28"/>
                <w:lang w:val="uk-UA"/>
              </w:rPr>
            </w:pPr>
            <w:r w:rsidRPr="00872B7C">
              <w:rPr>
                <w:b/>
                <w:color w:val="000000"/>
                <w:sz w:val="28"/>
                <w:szCs w:val="28"/>
                <w:lang w:val="uk-UA"/>
              </w:rPr>
              <w:t>Дата, час і місце проведення конкурсу</w:t>
            </w:r>
          </w:p>
        </w:tc>
        <w:tc>
          <w:tcPr>
            <w:tcW w:w="7229" w:type="dxa"/>
            <w:gridSpan w:val="2"/>
          </w:tcPr>
          <w:p w:rsidR="001D6F90" w:rsidRPr="00872B7C" w:rsidRDefault="006B1019" w:rsidP="00687D2F">
            <w:pPr>
              <w:pStyle w:val="11"/>
              <w:jc w:val="both"/>
              <w:rPr>
                <w:rFonts w:ascii="Times New Roman" w:hAnsi="Times New Roman"/>
                <w:sz w:val="28"/>
                <w:szCs w:val="28"/>
                <w:lang w:val="uk-UA"/>
              </w:rPr>
            </w:pPr>
            <w:bookmarkStart w:id="0" w:name="_GoBack"/>
            <w:bookmarkEnd w:id="0"/>
            <w:r>
              <w:rPr>
                <w:rFonts w:ascii="Times New Roman" w:hAnsi="Times New Roman"/>
                <w:sz w:val="28"/>
                <w:szCs w:val="28"/>
                <w:lang w:val="uk-UA"/>
              </w:rPr>
              <w:t>13</w:t>
            </w:r>
            <w:r w:rsidR="001C0499" w:rsidRPr="00872B7C">
              <w:rPr>
                <w:rFonts w:ascii="Times New Roman" w:hAnsi="Times New Roman"/>
                <w:sz w:val="28"/>
                <w:szCs w:val="28"/>
                <w:lang w:val="uk-UA"/>
              </w:rPr>
              <w:t xml:space="preserve"> </w:t>
            </w:r>
            <w:r>
              <w:rPr>
                <w:rFonts w:ascii="Times New Roman" w:hAnsi="Times New Roman"/>
                <w:sz w:val="28"/>
                <w:szCs w:val="28"/>
                <w:lang w:val="uk-UA"/>
              </w:rPr>
              <w:t>верес</w:t>
            </w:r>
            <w:r w:rsidR="001C0499" w:rsidRPr="00872B7C">
              <w:rPr>
                <w:rFonts w:ascii="Times New Roman" w:hAnsi="Times New Roman"/>
                <w:sz w:val="28"/>
                <w:szCs w:val="28"/>
                <w:lang w:val="uk-UA"/>
              </w:rPr>
              <w:t xml:space="preserve">ня 2017 </w:t>
            </w:r>
            <w:r w:rsidR="001D6F90" w:rsidRPr="00872B7C">
              <w:rPr>
                <w:rFonts w:ascii="Times New Roman" w:hAnsi="Times New Roman"/>
                <w:sz w:val="28"/>
                <w:szCs w:val="28"/>
                <w:lang w:val="uk-UA"/>
              </w:rPr>
              <w:t xml:space="preserve"> року, початок о 10.00 год. </w:t>
            </w:r>
          </w:p>
          <w:p w:rsidR="00DF097A" w:rsidRPr="00872B7C" w:rsidRDefault="001D6F90" w:rsidP="00687D2F">
            <w:pPr>
              <w:pStyle w:val="11"/>
              <w:jc w:val="both"/>
              <w:rPr>
                <w:rFonts w:ascii="Times New Roman" w:hAnsi="Times New Roman"/>
                <w:sz w:val="28"/>
                <w:szCs w:val="28"/>
                <w:lang w:val="uk-UA"/>
              </w:rPr>
            </w:pPr>
            <w:r w:rsidRPr="00872B7C">
              <w:rPr>
                <w:rFonts w:ascii="Times New Roman" w:hAnsi="Times New Roman"/>
                <w:sz w:val="28"/>
                <w:szCs w:val="28"/>
                <w:lang w:val="uk-UA"/>
              </w:rPr>
              <w:t>за адресою: 43006, Волинська область,</w:t>
            </w:r>
          </w:p>
          <w:p w:rsidR="00C32EED" w:rsidRPr="00872B7C" w:rsidRDefault="001D6F90" w:rsidP="00D32005">
            <w:pPr>
              <w:pStyle w:val="11"/>
              <w:jc w:val="both"/>
              <w:rPr>
                <w:rFonts w:ascii="Times New Roman" w:hAnsi="Times New Roman"/>
                <w:sz w:val="28"/>
                <w:szCs w:val="28"/>
                <w:lang w:val="uk-UA"/>
              </w:rPr>
            </w:pPr>
            <w:r w:rsidRPr="00872B7C">
              <w:rPr>
                <w:rFonts w:ascii="Times New Roman" w:hAnsi="Times New Roman"/>
                <w:sz w:val="28"/>
                <w:szCs w:val="28"/>
                <w:lang w:val="uk-UA"/>
              </w:rPr>
              <w:t xml:space="preserve"> м. Луцьк, вул. Вахтангова, 10</w:t>
            </w:r>
            <w:r w:rsidR="00D513F1" w:rsidRPr="00872B7C">
              <w:rPr>
                <w:rFonts w:ascii="Times New Roman" w:hAnsi="Times New Roman"/>
                <w:sz w:val="28"/>
                <w:szCs w:val="28"/>
                <w:lang w:val="uk-UA"/>
              </w:rPr>
              <w:t xml:space="preserve"> </w:t>
            </w:r>
            <w:r w:rsidRPr="00872B7C">
              <w:rPr>
                <w:rFonts w:ascii="Times New Roman" w:hAnsi="Times New Roman"/>
                <w:sz w:val="28"/>
                <w:szCs w:val="28"/>
                <w:lang w:val="uk-UA"/>
              </w:rPr>
              <w:t>В</w:t>
            </w:r>
          </w:p>
        </w:tc>
      </w:tr>
      <w:tr w:rsidR="001D6F90" w:rsidRPr="00872B7C" w:rsidTr="00687D2F">
        <w:tc>
          <w:tcPr>
            <w:tcW w:w="2660" w:type="dxa"/>
            <w:gridSpan w:val="2"/>
          </w:tcPr>
          <w:p w:rsidR="001D6F90" w:rsidRPr="00872B7C" w:rsidRDefault="001D6F90" w:rsidP="00687D2F">
            <w:pPr>
              <w:rPr>
                <w:sz w:val="28"/>
                <w:szCs w:val="28"/>
                <w:lang w:val="uk-UA"/>
              </w:rPr>
            </w:pPr>
            <w:r w:rsidRPr="00872B7C">
              <w:rPr>
                <w:b/>
                <w:color w:val="000000"/>
                <w:sz w:val="28"/>
                <w:szCs w:val="28"/>
                <w:lang w:val="uk-UA"/>
              </w:rPr>
              <w:t>Прізвище, ім</w:t>
            </w:r>
            <w:r w:rsidRPr="00872B7C">
              <w:rPr>
                <w:b/>
                <w:sz w:val="28"/>
                <w:szCs w:val="28"/>
                <w:lang w:val="uk-UA"/>
              </w:rPr>
              <w:t>’</w:t>
            </w:r>
            <w:r w:rsidRPr="00872B7C">
              <w:rPr>
                <w:b/>
                <w:color w:val="000000"/>
                <w:sz w:val="28"/>
                <w:szCs w:val="28"/>
                <w:lang w:val="uk-UA"/>
              </w:rPr>
              <w:t xml:space="preserve">я та </w:t>
            </w:r>
            <w:r w:rsidRPr="00D32005">
              <w:rPr>
                <w:b/>
                <w:color w:val="000000"/>
                <w:sz w:val="26"/>
                <w:szCs w:val="26"/>
                <w:lang w:val="uk-UA"/>
              </w:rPr>
              <w:t>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tcPr>
          <w:p w:rsidR="001D6F90" w:rsidRPr="00872B7C" w:rsidRDefault="00DF097A" w:rsidP="00687D2F">
            <w:pPr>
              <w:jc w:val="both"/>
              <w:rPr>
                <w:sz w:val="28"/>
                <w:szCs w:val="28"/>
                <w:lang w:val="uk-UA"/>
              </w:rPr>
            </w:pPr>
            <w:r w:rsidRPr="00872B7C">
              <w:rPr>
                <w:sz w:val="28"/>
                <w:szCs w:val="28"/>
                <w:lang w:val="uk-UA"/>
              </w:rPr>
              <w:t>Загуменна Тетяна Вікторівна</w:t>
            </w:r>
          </w:p>
          <w:p w:rsidR="001D6F90" w:rsidRPr="00872B7C" w:rsidRDefault="001D6F90" w:rsidP="00687D2F">
            <w:pPr>
              <w:jc w:val="both"/>
              <w:rPr>
                <w:sz w:val="28"/>
                <w:szCs w:val="28"/>
                <w:lang w:val="uk-UA"/>
              </w:rPr>
            </w:pPr>
            <w:r w:rsidRPr="00872B7C">
              <w:rPr>
                <w:sz w:val="28"/>
                <w:szCs w:val="28"/>
                <w:lang w:val="uk-UA"/>
              </w:rPr>
              <w:t>тел. (0332)7</w:t>
            </w:r>
            <w:r w:rsidR="00216765">
              <w:rPr>
                <w:sz w:val="28"/>
                <w:szCs w:val="28"/>
                <w:lang w:val="uk-UA"/>
              </w:rPr>
              <w:t>7</w:t>
            </w:r>
            <w:r w:rsidRPr="00872B7C">
              <w:rPr>
                <w:sz w:val="28"/>
                <w:szCs w:val="28"/>
                <w:lang w:val="uk-UA"/>
              </w:rPr>
              <w:t>-</w:t>
            </w:r>
            <w:r w:rsidR="00216765">
              <w:rPr>
                <w:sz w:val="28"/>
                <w:szCs w:val="28"/>
                <w:lang w:val="uk-UA"/>
              </w:rPr>
              <w:t>24-08</w:t>
            </w:r>
          </w:p>
          <w:p w:rsidR="001D6F90" w:rsidRPr="00872B7C" w:rsidRDefault="001D6F90" w:rsidP="00687D2F">
            <w:pPr>
              <w:jc w:val="both"/>
              <w:rPr>
                <w:sz w:val="28"/>
                <w:szCs w:val="28"/>
                <w:lang w:val="uk-UA"/>
              </w:rPr>
            </w:pPr>
            <w:r w:rsidRPr="00872B7C">
              <w:rPr>
                <w:sz w:val="28"/>
                <w:szCs w:val="28"/>
                <w:shd w:val="clear" w:color="auto" w:fill="FFFFFF"/>
                <w:lang w:val="uk-UA"/>
              </w:rPr>
              <w:t xml:space="preserve">e-mail: </w:t>
            </w:r>
            <w:r w:rsidRPr="00872B7C">
              <w:rPr>
                <w:sz w:val="28"/>
                <w:szCs w:val="28"/>
                <w:lang w:val="uk-UA"/>
              </w:rPr>
              <w:t>upravpersonal@i.ua</w:t>
            </w:r>
          </w:p>
        </w:tc>
      </w:tr>
      <w:tr w:rsidR="001D6F90" w:rsidRPr="00872B7C" w:rsidTr="00687D2F">
        <w:tc>
          <w:tcPr>
            <w:tcW w:w="9889" w:type="dxa"/>
            <w:gridSpan w:val="4"/>
          </w:tcPr>
          <w:p w:rsidR="001D6F90" w:rsidRPr="00872B7C" w:rsidRDefault="001D6F90" w:rsidP="00687D2F">
            <w:pPr>
              <w:jc w:val="center"/>
              <w:rPr>
                <w:b/>
                <w:color w:val="000000"/>
                <w:sz w:val="28"/>
                <w:szCs w:val="28"/>
                <w:lang w:val="uk-UA"/>
              </w:rPr>
            </w:pPr>
            <w:r w:rsidRPr="00872B7C">
              <w:rPr>
                <w:b/>
                <w:color w:val="000000"/>
                <w:sz w:val="28"/>
                <w:szCs w:val="28"/>
                <w:lang w:val="uk-UA"/>
              </w:rPr>
              <w:lastRenderedPageBreak/>
              <w:t>Вимоги до професійної компетентності</w:t>
            </w:r>
          </w:p>
          <w:p w:rsidR="00C32EED" w:rsidRPr="00872B7C" w:rsidRDefault="00C32EED" w:rsidP="00687D2F">
            <w:pPr>
              <w:jc w:val="center"/>
              <w:rPr>
                <w:sz w:val="28"/>
                <w:szCs w:val="28"/>
                <w:lang w:val="uk-UA"/>
              </w:rPr>
            </w:pPr>
          </w:p>
        </w:tc>
      </w:tr>
      <w:tr w:rsidR="001D6F90" w:rsidRPr="00872B7C" w:rsidTr="00687D2F">
        <w:tc>
          <w:tcPr>
            <w:tcW w:w="9889" w:type="dxa"/>
            <w:gridSpan w:val="4"/>
          </w:tcPr>
          <w:p w:rsidR="00A804B4" w:rsidRPr="00872B7C" w:rsidRDefault="001D6F90" w:rsidP="00C32EED">
            <w:pPr>
              <w:tabs>
                <w:tab w:val="left" w:pos="3834"/>
              </w:tabs>
              <w:jc w:val="both"/>
              <w:rPr>
                <w:b/>
                <w:color w:val="000000"/>
                <w:sz w:val="28"/>
                <w:szCs w:val="28"/>
                <w:lang w:val="uk-UA"/>
              </w:rPr>
            </w:pPr>
            <w:r w:rsidRPr="00872B7C">
              <w:rPr>
                <w:sz w:val="28"/>
                <w:szCs w:val="28"/>
                <w:lang w:val="uk-UA"/>
              </w:rPr>
              <w:tab/>
            </w:r>
            <w:r w:rsidRPr="00872B7C">
              <w:rPr>
                <w:b/>
                <w:color w:val="000000"/>
                <w:sz w:val="28"/>
                <w:szCs w:val="28"/>
                <w:lang w:val="uk-UA"/>
              </w:rPr>
              <w:t>Загальні вимоги</w:t>
            </w:r>
          </w:p>
          <w:p w:rsidR="00E66934" w:rsidRPr="00872B7C" w:rsidRDefault="00E66934" w:rsidP="00C32EED">
            <w:pPr>
              <w:tabs>
                <w:tab w:val="left" w:pos="3834"/>
              </w:tabs>
              <w:jc w:val="both"/>
              <w:rPr>
                <w:sz w:val="28"/>
                <w:szCs w:val="28"/>
                <w:lang w:val="uk-UA"/>
              </w:rPr>
            </w:pPr>
          </w:p>
        </w:tc>
      </w:tr>
      <w:tr w:rsidR="001D6F90" w:rsidRPr="00872B7C" w:rsidTr="00687D2F">
        <w:tc>
          <w:tcPr>
            <w:tcW w:w="675" w:type="dxa"/>
            <w:vAlign w:val="center"/>
          </w:tcPr>
          <w:p w:rsidR="001D6F90" w:rsidRPr="00872B7C" w:rsidRDefault="001D6F90" w:rsidP="00687D2F">
            <w:pPr>
              <w:jc w:val="center"/>
              <w:rPr>
                <w:sz w:val="28"/>
                <w:szCs w:val="28"/>
                <w:lang w:val="uk-UA"/>
              </w:rPr>
            </w:pPr>
            <w:r w:rsidRPr="00872B7C">
              <w:rPr>
                <w:sz w:val="28"/>
                <w:szCs w:val="28"/>
                <w:lang w:val="uk-UA"/>
              </w:rPr>
              <w:t>1</w:t>
            </w:r>
          </w:p>
        </w:tc>
        <w:tc>
          <w:tcPr>
            <w:tcW w:w="2404" w:type="dxa"/>
            <w:gridSpan w:val="2"/>
          </w:tcPr>
          <w:p w:rsidR="001D6F90" w:rsidRPr="00872B7C" w:rsidRDefault="001D6F90" w:rsidP="00687D2F">
            <w:pPr>
              <w:rPr>
                <w:sz w:val="28"/>
                <w:szCs w:val="28"/>
                <w:lang w:val="uk-UA"/>
              </w:rPr>
            </w:pPr>
            <w:r w:rsidRPr="00872B7C">
              <w:rPr>
                <w:b/>
                <w:color w:val="000000"/>
                <w:sz w:val="28"/>
                <w:szCs w:val="28"/>
                <w:lang w:val="uk-UA"/>
              </w:rPr>
              <w:t>Освіта</w:t>
            </w:r>
          </w:p>
        </w:tc>
        <w:tc>
          <w:tcPr>
            <w:tcW w:w="6810" w:type="dxa"/>
          </w:tcPr>
          <w:p w:rsidR="001D6F90" w:rsidRPr="00872B7C" w:rsidRDefault="000C3FB2" w:rsidP="003F7565">
            <w:pPr>
              <w:jc w:val="both"/>
              <w:rPr>
                <w:sz w:val="28"/>
                <w:szCs w:val="28"/>
                <w:lang w:val="uk-UA"/>
              </w:rPr>
            </w:pPr>
            <w:r w:rsidRPr="00872B7C">
              <w:rPr>
                <w:rFonts w:eastAsia="Calibri"/>
                <w:sz w:val="28"/>
                <w:szCs w:val="28"/>
                <w:lang w:val="uk-UA"/>
              </w:rPr>
              <w:t>Вища освіта за освітнім ступенем магістра</w:t>
            </w:r>
            <w:r w:rsidR="008114AC" w:rsidRPr="00872B7C">
              <w:rPr>
                <w:sz w:val="28"/>
                <w:szCs w:val="28"/>
                <w:lang w:val="uk-UA"/>
              </w:rPr>
              <w:t>.</w:t>
            </w:r>
          </w:p>
        </w:tc>
      </w:tr>
      <w:tr w:rsidR="001D6F90" w:rsidRPr="00872B7C" w:rsidTr="00687D2F">
        <w:tc>
          <w:tcPr>
            <w:tcW w:w="675" w:type="dxa"/>
            <w:vAlign w:val="center"/>
          </w:tcPr>
          <w:p w:rsidR="001D6F90" w:rsidRPr="00872B7C" w:rsidRDefault="001D6F90" w:rsidP="00687D2F">
            <w:pPr>
              <w:jc w:val="center"/>
              <w:rPr>
                <w:sz w:val="28"/>
                <w:szCs w:val="28"/>
                <w:lang w:val="uk-UA"/>
              </w:rPr>
            </w:pPr>
            <w:r w:rsidRPr="00872B7C">
              <w:rPr>
                <w:sz w:val="28"/>
                <w:szCs w:val="28"/>
                <w:lang w:val="uk-UA"/>
              </w:rPr>
              <w:t>2</w:t>
            </w:r>
          </w:p>
        </w:tc>
        <w:tc>
          <w:tcPr>
            <w:tcW w:w="2404" w:type="dxa"/>
            <w:gridSpan w:val="2"/>
          </w:tcPr>
          <w:p w:rsidR="001D6F90" w:rsidRPr="00872B7C" w:rsidRDefault="001D6F90" w:rsidP="00687D2F">
            <w:pPr>
              <w:rPr>
                <w:sz w:val="28"/>
                <w:szCs w:val="28"/>
                <w:lang w:val="uk-UA"/>
              </w:rPr>
            </w:pPr>
            <w:r w:rsidRPr="00872B7C">
              <w:rPr>
                <w:b/>
                <w:color w:val="000000"/>
                <w:sz w:val="28"/>
                <w:szCs w:val="28"/>
                <w:lang w:val="uk-UA"/>
              </w:rPr>
              <w:t>Досвід роботи</w:t>
            </w:r>
          </w:p>
        </w:tc>
        <w:tc>
          <w:tcPr>
            <w:tcW w:w="6810" w:type="dxa"/>
          </w:tcPr>
          <w:p w:rsidR="001D6F90" w:rsidRPr="00872B7C" w:rsidRDefault="000C3FB2" w:rsidP="00687D2F">
            <w:pPr>
              <w:jc w:val="both"/>
              <w:rPr>
                <w:sz w:val="28"/>
                <w:szCs w:val="28"/>
                <w:lang w:val="uk-UA"/>
              </w:rPr>
            </w:pPr>
            <w:r w:rsidRPr="00872B7C">
              <w:rPr>
                <w:rFonts w:eastAsia="Calibri"/>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r w:rsidR="003D51BC" w:rsidRPr="00872B7C">
              <w:rPr>
                <w:sz w:val="28"/>
                <w:szCs w:val="28"/>
                <w:lang w:val="uk-UA"/>
              </w:rPr>
              <w:t>.</w:t>
            </w:r>
          </w:p>
        </w:tc>
      </w:tr>
      <w:tr w:rsidR="001D6F90" w:rsidRPr="00872B7C" w:rsidTr="00687D2F">
        <w:trPr>
          <w:trHeight w:val="1189"/>
        </w:trPr>
        <w:tc>
          <w:tcPr>
            <w:tcW w:w="675" w:type="dxa"/>
            <w:vAlign w:val="center"/>
          </w:tcPr>
          <w:p w:rsidR="001D6F90" w:rsidRPr="00872B7C" w:rsidRDefault="001D6F90" w:rsidP="00687D2F">
            <w:pPr>
              <w:jc w:val="center"/>
              <w:rPr>
                <w:sz w:val="28"/>
                <w:szCs w:val="28"/>
                <w:lang w:val="uk-UA"/>
              </w:rPr>
            </w:pPr>
            <w:r w:rsidRPr="00872B7C">
              <w:rPr>
                <w:sz w:val="28"/>
                <w:szCs w:val="28"/>
                <w:lang w:val="uk-UA"/>
              </w:rPr>
              <w:t>3</w:t>
            </w:r>
          </w:p>
        </w:tc>
        <w:tc>
          <w:tcPr>
            <w:tcW w:w="2404" w:type="dxa"/>
            <w:gridSpan w:val="2"/>
          </w:tcPr>
          <w:p w:rsidR="001D6F90" w:rsidRPr="00872B7C" w:rsidRDefault="001D6F90" w:rsidP="00687D2F">
            <w:pPr>
              <w:rPr>
                <w:b/>
                <w:color w:val="000000"/>
                <w:sz w:val="28"/>
                <w:szCs w:val="28"/>
                <w:lang w:val="uk-UA"/>
              </w:rPr>
            </w:pPr>
            <w:r w:rsidRPr="00872B7C">
              <w:rPr>
                <w:b/>
                <w:color w:val="000000"/>
                <w:sz w:val="28"/>
                <w:szCs w:val="28"/>
                <w:lang w:val="uk-UA"/>
              </w:rPr>
              <w:t>Володіння державною мовою</w:t>
            </w:r>
          </w:p>
          <w:p w:rsidR="001D6F90" w:rsidRPr="00872B7C" w:rsidRDefault="001D6F90" w:rsidP="00687D2F">
            <w:pPr>
              <w:rPr>
                <w:sz w:val="28"/>
                <w:szCs w:val="28"/>
                <w:lang w:val="uk-UA"/>
              </w:rPr>
            </w:pPr>
          </w:p>
        </w:tc>
        <w:tc>
          <w:tcPr>
            <w:tcW w:w="6810" w:type="dxa"/>
          </w:tcPr>
          <w:p w:rsidR="001D6F90" w:rsidRPr="00872B7C" w:rsidRDefault="001D6F90" w:rsidP="00687D2F">
            <w:pPr>
              <w:rPr>
                <w:sz w:val="28"/>
                <w:szCs w:val="28"/>
                <w:lang w:val="uk-UA"/>
              </w:rPr>
            </w:pPr>
            <w:r w:rsidRPr="00872B7C">
              <w:rPr>
                <w:color w:val="000000"/>
                <w:sz w:val="28"/>
                <w:szCs w:val="28"/>
                <w:lang w:val="uk-UA"/>
              </w:rPr>
              <w:t>Вільне  володіння державною мовою</w:t>
            </w:r>
          </w:p>
        </w:tc>
      </w:tr>
      <w:tr w:rsidR="001D6F90" w:rsidRPr="00872B7C" w:rsidTr="00687D2F">
        <w:tc>
          <w:tcPr>
            <w:tcW w:w="9889" w:type="dxa"/>
            <w:gridSpan w:val="4"/>
          </w:tcPr>
          <w:p w:rsidR="00A804B4" w:rsidRPr="00872B7C" w:rsidRDefault="001D6F90" w:rsidP="00C32EED">
            <w:pPr>
              <w:tabs>
                <w:tab w:val="left" w:pos="3265"/>
              </w:tabs>
              <w:rPr>
                <w:b/>
                <w:color w:val="000000"/>
                <w:sz w:val="28"/>
                <w:szCs w:val="28"/>
                <w:lang w:val="uk-UA"/>
              </w:rPr>
            </w:pPr>
            <w:r w:rsidRPr="00872B7C">
              <w:rPr>
                <w:sz w:val="28"/>
                <w:szCs w:val="28"/>
                <w:lang w:val="uk-UA"/>
              </w:rPr>
              <w:tab/>
            </w:r>
            <w:r w:rsidRPr="00872B7C">
              <w:rPr>
                <w:b/>
                <w:color w:val="000000"/>
                <w:sz w:val="28"/>
                <w:szCs w:val="28"/>
                <w:lang w:val="uk-UA"/>
              </w:rPr>
              <w:t>Спеціальні вимоги</w:t>
            </w:r>
          </w:p>
          <w:p w:rsidR="00E66934" w:rsidRPr="00872B7C" w:rsidRDefault="00E66934" w:rsidP="00C32EED">
            <w:pPr>
              <w:tabs>
                <w:tab w:val="left" w:pos="3265"/>
              </w:tabs>
              <w:rPr>
                <w:sz w:val="28"/>
                <w:szCs w:val="28"/>
                <w:lang w:val="uk-UA"/>
              </w:rPr>
            </w:pPr>
          </w:p>
        </w:tc>
      </w:tr>
      <w:tr w:rsidR="001D6F90" w:rsidRPr="00872B7C" w:rsidTr="00687D2F">
        <w:tc>
          <w:tcPr>
            <w:tcW w:w="675" w:type="dxa"/>
            <w:vAlign w:val="center"/>
          </w:tcPr>
          <w:p w:rsidR="001D6F90" w:rsidRPr="00872B7C" w:rsidRDefault="001D6F90"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1</w:t>
            </w:r>
          </w:p>
        </w:tc>
        <w:tc>
          <w:tcPr>
            <w:tcW w:w="2404" w:type="dxa"/>
            <w:gridSpan w:val="2"/>
          </w:tcPr>
          <w:p w:rsidR="001D6F90" w:rsidRPr="00872B7C" w:rsidRDefault="001D6F90" w:rsidP="00687D2F">
            <w:pPr>
              <w:pStyle w:val="af2"/>
              <w:spacing w:before="0"/>
              <w:ind w:firstLine="0"/>
              <w:rPr>
                <w:rFonts w:ascii="Times New Roman" w:hAnsi="Times New Roman"/>
                <w:b/>
                <w:sz w:val="28"/>
                <w:szCs w:val="28"/>
              </w:rPr>
            </w:pPr>
            <w:r w:rsidRPr="00872B7C">
              <w:rPr>
                <w:rFonts w:ascii="Times New Roman" w:hAnsi="Times New Roman"/>
                <w:b/>
                <w:sz w:val="28"/>
                <w:szCs w:val="28"/>
              </w:rPr>
              <w:t>Освіта</w:t>
            </w:r>
          </w:p>
        </w:tc>
        <w:tc>
          <w:tcPr>
            <w:tcW w:w="6810" w:type="dxa"/>
          </w:tcPr>
          <w:p w:rsidR="00311152" w:rsidRPr="00872B7C" w:rsidRDefault="007F5DF4" w:rsidP="00311152">
            <w:pPr>
              <w:autoSpaceDE w:val="0"/>
              <w:autoSpaceDN w:val="0"/>
              <w:adjustRightInd w:val="0"/>
              <w:rPr>
                <w:sz w:val="28"/>
                <w:szCs w:val="28"/>
                <w:lang w:val="uk-UA" w:eastAsia="uk-UA"/>
              </w:rPr>
            </w:pPr>
            <w:r w:rsidRPr="00872B7C">
              <w:rPr>
                <w:color w:val="000000"/>
                <w:sz w:val="28"/>
                <w:szCs w:val="28"/>
                <w:lang w:val="uk-UA"/>
              </w:rPr>
              <w:t xml:space="preserve">Вища освіта, не нижче освітнього ступеня </w:t>
            </w:r>
            <w:r w:rsidRPr="00872B7C">
              <w:rPr>
                <w:sz w:val="28"/>
                <w:szCs w:val="28"/>
                <w:lang w:val="uk-UA"/>
              </w:rPr>
              <w:t>магістра</w:t>
            </w:r>
            <w:r w:rsidRPr="00872B7C">
              <w:rPr>
                <w:sz w:val="28"/>
                <w:szCs w:val="28"/>
                <w:lang w:val="uk-UA" w:eastAsia="uk-UA"/>
              </w:rPr>
              <w:t>.</w:t>
            </w:r>
          </w:p>
        </w:tc>
      </w:tr>
      <w:tr w:rsidR="001D6F90" w:rsidRPr="00BE28B4" w:rsidTr="00687D2F">
        <w:tc>
          <w:tcPr>
            <w:tcW w:w="675" w:type="dxa"/>
            <w:vAlign w:val="center"/>
          </w:tcPr>
          <w:p w:rsidR="001D6F90" w:rsidRPr="00872B7C" w:rsidRDefault="001D6F90"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2</w:t>
            </w:r>
          </w:p>
        </w:tc>
        <w:tc>
          <w:tcPr>
            <w:tcW w:w="2404" w:type="dxa"/>
            <w:gridSpan w:val="2"/>
          </w:tcPr>
          <w:p w:rsidR="001D6F90" w:rsidRPr="00872B7C" w:rsidRDefault="001D6F90" w:rsidP="00687D2F">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Знання законодавства</w:t>
            </w:r>
          </w:p>
        </w:tc>
        <w:tc>
          <w:tcPr>
            <w:tcW w:w="6810" w:type="dxa"/>
          </w:tcPr>
          <w:p w:rsidR="001D6F90" w:rsidRPr="00872B7C" w:rsidRDefault="00FE76B5" w:rsidP="000C3FB2">
            <w:pPr>
              <w:ind w:right="60"/>
              <w:jc w:val="both"/>
              <w:rPr>
                <w:sz w:val="28"/>
                <w:szCs w:val="28"/>
                <w:lang w:val="uk-UA"/>
              </w:rPr>
            </w:pPr>
            <w:r w:rsidRPr="00872B7C">
              <w:rPr>
                <w:sz w:val="28"/>
                <w:szCs w:val="28"/>
                <w:lang w:val="uk-UA"/>
              </w:rPr>
              <w:t>Конституція України, Закони України «Про державну службу», «Про запобігання корупції»</w:t>
            </w:r>
            <w:r w:rsidR="00216765">
              <w:rPr>
                <w:sz w:val="28"/>
                <w:szCs w:val="28"/>
                <w:lang w:val="uk-UA"/>
              </w:rPr>
              <w:t>, «Про звернення громадян», «Про доступ до публічної інформації», «Про публічні закупівлі»</w:t>
            </w:r>
            <w:r w:rsidR="000C3FB2" w:rsidRPr="00872B7C">
              <w:rPr>
                <w:sz w:val="28"/>
                <w:szCs w:val="28"/>
                <w:lang w:val="uk-UA"/>
              </w:rPr>
              <w:t xml:space="preserve"> та інші законодавчі та нормативно-правові акти.</w:t>
            </w:r>
          </w:p>
        </w:tc>
      </w:tr>
      <w:tr w:rsidR="001D6F90" w:rsidRPr="00872B7C" w:rsidTr="00687D2F">
        <w:tc>
          <w:tcPr>
            <w:tcW w:w="675" w:type="dxa"/>
            <w:vAlign w:val="center"/>
          </w:tcPr>
          <w:p w:rsidR="001D6F90" w:rsidRPr="00872B7C" w:rsidRDefault="001D6F90"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3</w:t>
            </w:r>
          </w:p>
        </w:tc>
        <w:tc>
          <w:tcPr>
            <w:tcW w:w="2404" w:type="dxa"/>
            <w:gridSpan w:val="2"/>
          </w:tcPr>
          <w:p w:rsidR="001D6F90" w:rsidRPr="00872B7C" w:rsidRDefault="001D6F90" w:rsidP="00687D2F">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Професійні чи технічні знання</w:t>
            </w:r>
          </w:p>
        </w:tc>
        <w:tc>
          <w:tcPr>
            <w:tcW w:w="6810" w:type="dxa"/>
          </w:tcPr>
          <w:p w:rsidR="000C3FB2" w:rsidRPr="00872B7C" w:rsidRDefault="00487AE3" w:rsidP="00487AE3">
            <w:pPr>
              <w:pStyle w:val="20"/>
              <w:shd w:val="clear" w:color="auto" w:fill="auto"/>
              <w:tabs>
                <w:tab w:val="left" w:pos="459"/>
              </w:tabs>
              <w:spacing w:line="240" w:lineRule="auto"/>
              <w:ind w:firstLine="0"/>
              <w:rPr>
                <w:sz w:val="28"/>
                <w:szCs w:val="28"/>
                <w:lang w:val="uk-UA"/>
              </w:rPr>
            </w:pPr>
            <w:r w:rsidRPr="00872B7C">
              <w:rPr>
                <w:sz w:val="28"/>
                <w:szCs w:val="28"/>
                <w:lang w:val="uk-UA"/>
              </w:rPr>
              <w:t>Знання порядку організації документообігу</w:t>
            </w:r>
            <w:r w:rsidR="00341395" w:rsidRPr="00872B7C">
              <w:rPr>
                <w:sz w:val="28"/>
                <w:szCs w:val="28"/>
                <w:lang w:val="uk-UA"/>
              </w:rPr>
              <w:t xml:space="preserve">, </w:t>
            </w:r>
            <w:r w:rsidRPr="00872B7C">
              <w:rPr>
                <w:sz w:val="28"/>
                <w:szCs w:val="28"/>
                <w:lang w:val="uk-UA"/>
              </w:rPr>
              <w:t xml:space="preserve">основ </w:t>
            </w:r>
            <w:r w:rsidR="00216765">
              <w:rPr>
                <w:sz w:val="28"/>
                <w:szCs w:val="28"/>
                <w:lang w:val="uk-UA"/>
              </w:rPr>
              <w:t>державного управління, адміністративної роботи.</w:t>
            </w:r>
            <w:r w:rsidRPr="00872B7C">
              <w:rPr>
                <w:sz w:val="28"/>
                <w:szCs w:val="28"/>
                <w:shd w:val="clear" w:color="auto" w:fill="FFFFFF"/>
                <w:lang w:val="uk-UA"/>
              </w:rPr>
              <w:t xml:space="preserve"> </w:t>
            </w:r>
            <w:r w:rsidR="00F63ED8" w:rsidRPr="00872B7C">
              <w:rPr>
                <w:sz w:val="28"/>
                <w:szCs w:val="28"/>
                <w:shd w:val="clear" w:color="auto" w:fill="FFFFFF"/>
                <w:lang w:val="uk-UA"/>
              </w:rPr>
              <w:t>Володіння комп’ютером – рівень досвідченого користувача</w:t>
            </w:r>
            <w:r w:rsidR="000C3FB2" w:rsidRPr="00872B7C">
              <w:rPr>
                <w:sz w:val="28"/>
                <w:szCs w:val="28"/>
                <w:lang w:val="uk-UA"/>
              </w:rPr>
              <w:t xml:space="preserve"> </w:t>
            </w:r>
          </w:p>
          <w:p w:rsidR="001D6F90" w:rsidRPr="00872B7C" w:rsidRDefault="001D6F90" w:rsidP="00F63ED8">
            <w:pPr>
              <w:pStyle w:val="rvps12"/>
              <w:spacing w:before="0" w:beforeAutospacing="0" w:after="0" w:afterAutospacing="0"/>
              <w:ind w:right="176"/>
              <w:rPr>
                <w:sz w:val="28"/>
                <w:szCs w:val="28"/>
                <w:lang w:val="uk-UA"/>
              </w:rPr>
            </w:pPr>
          </w:p>
        </w:tc>
      </w:tr>
      <w:tr w:rsidR="001D6F90" w:rsidRPr="00872B7C" w:rsidTr="00687D2F">
        <w:tc>
          <w:tcPr>
            <w:tcW w:w="675" w:type="dxa"/>
            <w:vAlign w:val="center"/>
          </w:tcPr>
          <w:p w:rsidR="001D6F90" w:rsidRPr="00872B7C" w:rsidRDefault="001D6F90"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4</w:t>
            </w:r>
          </w:p>
        </w:tc>
        <w:tc>
          <w:tcPr>
            <w:tcW w:w="2404" w:type="dxa"/>
            <w:gridSpan w:val="2"/>
          </w:tcPr>
          <w:p w:rsidR="001D6F90" w:rsidRPr="00872B7C" w:rsidRDefault="001D6F90" w:rsidP="00687D2F">
            <w:pPr>
              <w:pStyle w:val="af2"/>
              <w:spacing w:before="0"/>
              <w:ind w:firstLine="0"/>
              <w:rPr>
                <w:rFonts w:ascii="Times New Roman" w:hAnsi="Times New Roman"/>
                <w:b/>
                <w:color w:val="000000"/>
                <w:sz w:val="28"/>
                <w:szCs w:val="28"/>
              </w:rPr>
            </w:pPr>
            <w:r w:rsidRPr="00872B7C">
              <w:rPr>
                <w:rFonts w:ascii="Times New Roman" w:hAnsi="Times New Roman"/>
                <w:b/>
                <w:sz w:val="28"/>
                <w:szCs w:val="28"/>
              </w:rPr>
              <w:t>Спеціальний досвід роботи</w:t>
            </w:r>
          </w:p>
        </w:tc>
        <w:tc>
          <w:tcPr>
            <w:tcW w:w="6810" w:type="dxa"/>
          </w:tcPr>
          <w:p w:rsidR="001D6F90" w:rsidRPr="00872B7C" w:rsidRDefault="00A06B9E" w:rsidP="00E62CC4">
            <w:pPr>
              <w:pStyle w:val="rvps12"/>
              <w:spacing w:before="0" w:beforeAutospacing="0" w:after="0" w:afterAutospacing="0"/>
              <w:ind w:right="176"/>
              <w:jc w:val="both"/>
              <w:rPr>
                <w:sz w:val="28"/>
                <w:szCs w:val="28"/>
                <w:lang w:val="uk-UA" w:eastAsia="uk-UA"/>
              </w:rPr>
            </w:pPr>
            <w:r w:rsidRPr="00872B7C">
              <w:rPr>
                <w:sz w:val="28"/>
                <w:szCs w:val="28"/>
                <w:bdr w:val="none" w:sz="0" w:space="0" w:color="auto" w:frame="1"/>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D6F90" w:rsidRPr="00BE28B4" w:rsidTr="00687D2F">
        <w:tc>
          <w:tcPr>
            <w:tcW w:w="675" w:type="dxa"/>
            <w:vAlign w:val="center"/>
          </w:tcPr>
          <w:p w:rsidR="001D6F90" w:rsidRPr="00872B7C" w:rsidRDefault="001D6F90"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5</w:t>
            </w:r>
          </w:p>
        </w:tc>
        <w:tc>
          <w:tcPr>
            <w:tcW w:w="2404" w:type="dxa"/>
            <w:gridSpan w:val="2"/>
          </w:tcPr>
          <w:p w:rsidR="001D6F90" w:rsidRPr="00872B7C" w:rsidRDefault="001D6F90" w:rsidP="00687D2F">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Знання сучасних інформаційних технологій</w:t>
            </w:r>
          </w:p>
        </w:tc>
        <w:tc>
          <w:tcPr>
            <w:tcW w:w="6810" w:type="dxa"/>
          </w:tcPr>
          <w:p w:rsidR="001D6F90" w:rsidRPr="00872B7C" w:rsidRDefault="001D6F90" w:rsidP="00F63ED8">
            <w:pPr>
              <w:pStyle w:val="af2"/>
              <w:spacing w:before="0"/>
              <w:ind w:firstLine="0"/>
              <w:jc w:val="both"/>
              <w:rPr>
                <w:rFonts w:ascii="Times New Roman" w:hAnsi="Times New Roman"/>
                <w:sz w:val="28"/>
                <w:szCs w:val="28"/>
              </w:rPr>
            </w:pPr>
            <w:r w:rsidRPr="00872B7C">
              <w:rPr>
                <w:rFonts w:ascii="Times New Roman" w:hAnsi="Times New Roman"/>
                <w:sz w:val="28"/>
                <w:szCs w:val="28"/>
                <w:shd w:val="clear" w:color="auto" w:fill="FFFFFF"/>
              </w:rPr>
              <w:t>Володіння комп’ютером –</w:t>
            </w:r>
            <w:r w:rsidR="00F63ED8" w:rsidRPr="00872B7C">
              <w:rPr>
                <w:rFonts w:ascii="Times New Roman" w:hAnsi="Times New Roman"/>
                <w:sz w:val="28"/>
                <w:szCs w:val="28"/>
                <w:shd w:val="clear" w:color="auto" w:fill="FFFFFF"/>
              </w:rPr>
              <w:t xml:space="preserve"> </w:t>
            </w:r>
            <w:r w:rsidRPr="00872B7C">
              <w:rPr>
                <w:rFonts w:ascii="Times New Roman" w:hAnsi="Times New Roman"/>
                <w:sz w:val="28"/>
                <w:szCs w:val="28"/>
                <w:shd w:val="clear" w:color="auto" w:fill="FFFFFF"/>
              </w:rPr>
              <w:t>робот</w:t>
            </w:r>
            <w:r w:rsidR="00F63ED8" w:rsidRPr="00872B7C">
              <w:rPr>
                <w:rFonts w:ascii="Times New Roman" w:hAnsi="Times New Roman"/>
                <w:sz w:val="28"/>
                <w:szCs w:val="28"/>
                <w:shd w:val="clear" w:color="auto" w:fill="FFFFFF"/>
              </w:rPr>
              <w:t>а</w:t>
            </w:r>
            <w:r w:rsidRPr="00872B7C">
              <w:rPr>
                <w:rFonts w:ascii="Times New Roman" w:hAnsi="Times New Roman"/>
                <w:sz w:val="28"/>
                <w:szCs w:val="28"/>
                <w:shd w:val="clear" w:color="auto" w:fill="FFFFFF"/>
              </w:rPr>
              <w:t xml:space="preserve"> з офісним пакетом Microsoft Office (Word, Excel, PowerPoint)</w:t>
            </w:r>
            <w:r w:rsidR="00F63ED8" w:rsidRPr="00872B7C">
              <w:rPr>
                <w:rFonts w:ascii="Times New Roman" w:hAnsi="Times New Roman"/>
                <w:sz w:val="28"/>
                <w:szCs w:val="28"/>
                <w:shd w:val="clear" w:color="auto" w:fill="FFFFFF"/>
              </w:rPr>
              <w:t>,</w:t>
            </w:r>
            <w:r w:rsidRPr="00872B7C">
              <w:rPr>
                <w:rFonts w:ascii="Times New Roman" w:hAnsi="Times New Roman"/>
                <w:sz w:val="28"/>
                <w:szCs w:val="28"/>
                <w:shd w:val="clear" w:color="auto" w:fill="FFFFFF"/>
              </w:rPr>
              <w:t xml:space="preserve"> з інформаційно-пошуковими системами в мережі Інтернет</w:t>
            </w:r>
            <w:r w:rsidR="009E68A8" w:rsidRPr="00872B7C">
              <w:rPr>
                <w:rFonts w:ascii="Times New Roman" w:hAnsi="Times New Roman"/>
                <w:sz w:val="28"/>
                <w:szCs w:val="28"/>
                <w:shd w:val="clear" w:color="auto" w:fill="FFFFFF"/>
              </w:rPr>
              <w:t>.</w:t>
            </w:r>
          </w:p>
        </w:tc>
      </w:tr>
      <w:tr w:rsidR="008479EC" w:rsidRPr="00BE28B4" w:rsidTr="00687D2F">
        <w:tc>
          <w:tcPr>
            <w:tcW w:w="675" w:type="dxa"/>
            <w:vAlign w:val="center"/>
          </w:tcPr>
          <w:p w:rsidR="008479EC" w:rsidRPr="00872B7C" w:rsidRDefault="008479EC" w:rsidP="00687D2F">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6</w:t>
            </w:r>
          </w:p>
        </w:tc>
        <w:tc>
          <w:tcPr>
            <w:tcW w:w="2404" w:type="dxa"/>
            <w:gridSpan w:val="2"/>
          </w:tcPr>
          <w:p w:rsidR="008479EC" w:rsidRPr="00872B7C" w:rsidRDefault="008479EC" w:rsidP="00687D2F">
            <w:pPr>
              <w:pStyle w:val="af2"/>
              <w:spacing w:before="0"/>
              <w:ind w:firstLine="0"/>
              <w:rPr>
                <w:rFonts w:ascii="Times New Roman" w:hAnsi="Times New Roman"/>
                <w:b/>
                <w:sz w:val="28"/>
                <w:szCs w:val="28"/>
              </w:rPr>
            </w:pPr>
            <w:r w:rsidRPr="00872B7C">
              <w:rPr>
                <w:rFonts w:ascii="Times New Roman" w:hAnsi="Times New Roman"/>
                <w:b/>
                <w:bCs/>
                <w:sz w:val="28"/>
                <w:szCs w:val="28"/>
                <w:shd w:val="clear" w:color="auto" w:fill="FFFFFF"/>
              </w:rPr>
              <w:t>Особистісні якості</w:t>
            </w:r>
          </w:p>
        </w:tc>
        <w:tc>
          <w:tcPr>
            <w:tcW w:w="6810" w:type="dxa"/>
          </w:tcPr>
          <w:p w:rsidR="008479EC" w:rsidRPr="00872B7C" w:rsidRDefault="0080016D" w:rsidP="0080016D">
            <w:pPr>
              <w:pStyle w:val="rvps12"/>
              <w:spacing w:before="0" w:beforeAutospacing="0" w:after="0" w:afterAutospacing="0"/>
              <w:ind w:left="88" w:right="176"/>
              <w:rPr>
                <w:sz w:val="28"/>
                <w:szCs w:val="28"/>
                <w:lang w:val="uk-UA"/>
              </w:rPr>
            </w:pPr>
            <w:r w:rsidRPr="00872B7C">
              <w:rPr>
                <w:sz w:val="28"/>
                <w:szCs w:val="28"/>
                <w:lang w:val="uk-UA"/>
              </w:rPr>
              <w:t>Відповідальність, оперативність</w:t>
            </w:r>
            <w:r w:rsidR="00216765">
              <w:rPr>
                <w:sz w:val="28"/>
                <w:szCs w:val="28"/>
                <w:lang w:val="uk-UA"/>
              </w:rPr>
              <w:t xml:space="preserve"> у прийнятті рішень</w:t>
            </w:r>
            <w:r w:rsidRPr="00872B7C">
              <w:rPr>
                <w:sz w:val="28"/>
                <w:szCs w:val="28"/>
                <w:lang w:val="uk-UA"/>
              </w:rPr>
              <w:t>, аналітичні здібності</w:t>
            </w:r>
            <w:r w:rsidR="00216765">
              <w:rPr>
                <w:sz w:val="28"/>
                <w:szCs w:val="28"/>
                <w:lang w:val="uk-UA"/>
              </w:rPr>
              <w:t>, вміння вирішувати комплексні завдання, організаційні здібності, врівноваженість,</w:t>
            </w:r>
            <w:r w:rsidR="00C50147">
              <w:rPr>
                <w:sz w:val="28"/>
                <w:szCs w:val="28"/>
                <w:lang w:val="uk-UA"/>
              </w:rPr>
              <w:t xml:space="preserve"> </w:t>
            </w:r>
            <w:r w:rsidR="00216765">
              <w:rPr>
                <w:sz w:val="28"/>
                <w:szCs w:val="28"/>
                <w:lang w:val="uk-UA"/>
              </w:rPr>
              <w:t xml:space="preserve">комунікабельність.  </w:t>
            </w:r>
          </w:p>
        </w:tc>
      </w:tr>
    </w:tbl>
    <w:p w:rsidR="00AE40CE" w:rsidRPr="00872B7C" w:rsidRDefault="00AE40CE" w:rsidP="00D45843">
      <w:pPr>
        <w:jc w:val="both"/>
        <w:rPr>
          <w:sz w:val="28"/>
          <w:szCs w:val="28"/>
          <w:lang w:val="uk-UA"/>
        </w:rPr>
      </w:pPr>
    </w:p>
    <w:p w:rsidR="009D7799" w:rsidRPr="00872B7C" w:rsidRDefault="009D7799" w:rsidP="006801AB">
      <w:pPr>
        <w:rPr>
          <w:b/>
          <w:sz w:val="28"/>
          <w:szCs w:val="28"/>
          <w:lang w:val="uk-UA"/>
        </w:rPr>
      </w:pPr>
    </w:p>
    <w:sectPr w:rsidR="009D7799" w:rsidRPr="00872B7C" w:rsidSect="00E2170E">
      <w:headerReference w:type="even" r:id="rId7"/>
      <w:headerReference w:type="default" r:id="rId8"/>
      <w:pgSz w:w="11906" w:h="16838" w:code="9"/>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1B" w:rsidRDefault="00B22C1B">
      <w:r>
        <w:separator/>
      </w:r>
    </w:p>
  </w:endnote>
  <w:endnote w:type="continuationSeparator" w:id="0">
    <w:p w:rsidR="00B22C1B" w:rsidRDefault="00B22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1B" w:rsidRDefault="00B22C1B">
      <w:r>
        <w:separator/>
      </w:r>
    </w:p>
  </w:footnote>
  <w:footnote w:type="continuationSeparator" w:id="0">
    <w:p w:rsidR="00B22C1B" w:rsidRDefault="00B2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1B" w:rsidRDefault="00B22C1B" w:rsidP="00092F2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22C1B" w:rsidRDefault="00B22C1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1B" w:rsidRDefault="00B22C1B" w:rsidP="00092F2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784D">
      <w:rPr>
        <w:rStyle w:val="aa"/>
        <w:noProof/>
      </w:rPr>
      <w:t>3</w:t>
    </w:r>
    <w:r>
      <w:rPr>
        <w:rStyle w:val="aa"/>
      </w:rPr>
      <w:fldChar w:fldCharType="end"/>
    </w:r>
  </w:p>
  <w:p w:rsidR="00B22C1B" w:rsidRDefault="00B22C1B">
    <w:pPr>
      <w:pStyle w:val="a9"/>
      <w:rPr>
        <w:lang w:val="uk-UA"/>
      </w:rPr>
    </w:pPr>
  </w:p>
  <w:p w:rsidR="00B22C1B" w:rsidRPr="00F151A5" w:rsidRDefault="00B22C1B">
    <w:pPr>
      <w:pStyle w:val="a9"/>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85"/>
    <w:multiLevelType w:val="hybridMultilevel"/>
    <w:tmpl w:val="C31C91D4"/>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1E85D68"/>
    <w:multiLevelType w:val="hybridMultilevel"/>
    <w:tmpl w:val="359CF5EE"/>
    <w:lvl w:ilvl="0" w:tplc="32869746">
      <w:start w:val="1"/>
      <w:numFmt w:val="decimal"/>
      <w:lvlText w:val="%1)"/>
      <w:lvlJc w:val="left"/>
      <w:pPr>
        <w:ind w:left="2290" w:hanging="115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A46D2C"/>
    <w:multiLevelType w:val="hybridMultilevel"/>
    <w:tmpl w:val="584CEB26"/>
    <w:lvl w:ilvl="0" w:tplc="1DC80BE2">
      <w:start w:val="1"/>
      <w:numFmt w:val="decimal"/>
      <w:lvlText w:val="%1."/>
      <w:lvlJc w:val="left"/>
      <w:pPr>
        <w:ind w:left="1684" w:hanging="975"/>
      </w:pPr>
      <w:rPr>
        <w:rFonts w:hint="default"/>
        <w:color w:val="1D1D1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A137B9"/>
    <w:multiLevelType w:val="hybridMultilevel"/>
    <w:tmpl w:val="2146CD6C"/>
    <w:lvl w:ilvl="0" w:tplc="9FA04602">
      <w:start w:val="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5EF64575"/>
    <w:multiLevelType w:val="multilevel"/>
    <w:tmpl w:val="320EAB6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2F25"/>
    <w:rsid w:val="00013550"/>
    <w:rsid w:val="00020F6D"/>
    <w:rsid w:val="00021EF0"/>
    <w:rsid w:val="00031DFA"/>
    <w:rsid w:val="00042784"/>
    <w:rsid w:val="000467DC"/>
    <w:rsid w:val="000519A1"/>
    <w:rsid w:val="000523B6"/>
    <w:rsid w:val="00065F24"/>
    <w:rsid w:val="00081D79"/>
    <w:rsid w:val="00081DA2"/>
    <w:rsid w:val="000869F1"/>
    <w:rsid w:val="00092F2E"/>
    <w:rsid w:val="000952BB"/>
    <w:rsid w:val="00097A3A"/>
    <w:rsid w:val="000A5E3D"/>
    <w:rsid w:val="000B12FC"/>
    <w:rsid w:val="000B2A72"/>
    <w:rsid w:val="000B4900"/>
    <w:rsid w:val="000C3FB2"/>
    <w:rsid w:val="000C57E9"/>
    <w:rsid w:val="000D1D20"/>
    <w:rsid w:val="000D75A9"/>
    <w:rsid w:val="000E0A2D"/>
    <w:rsid w:val="000F086C"/>
    <w:rsid w:val="000F2FF6"/>
    <w:rsid w:val="00101F8C"/>
    <w:rsid w:val="00114936"/>
    <w:rsid w:val="0011784D"/>
    <w:rsid w:val="00121EE0"/>
    <w:rsid w:val="001257FF"/>
    <w:rsid w:val="00126780"/>
    <w:rsid w:val="0013214F"/>
    <w:rsid w:val="0014774B"/>
    <w:rsid w:val="001478F8"/>
    <w:rsid w:val="00154A70"/>
    <w:rsid w:val="00163DAB"/>
    <w:rsid w:val="00163E73"/>
    <w:rsid w:val="0016524F"/>
    <w:rsid w:val="00167891"/>
    <w:rsid w:val="00171EA1"/>
    <w:rsid w:val="00172742"/>
    <w:rsid w:val="00181932"/>
    <w:rsid w:val="00184387"/>
    <w:rsid w:val="00192DA1"/>
    <w:rsid w:val="00195B0D"/>
    <w:rsid w:val="001973C6"/>
    <w:rsid w:val="00197CA9"/>
    <w:rsid w:val="001A069D"/>
    <w:rsid w:val="001A27BD"/>
    <w:rsid w:val="001B007C"/>
    <w:rsid w:val="001B238A"/>
    <w:rsid w:val="001C0499"/>
    <w:rsid w:val="001D2F25"/>
    <w:rsid w:val="001D4EC0"/>
    <w:rsid w:val="001D6F90"/>
    <w:rsid w:val="001E0560"/>
    <w:rsid w:val="0020005A"/>
    <w:rsid w:val="0021031C"/>
    <w:rsid w:val="00214812"/>
    <w:rsid w:val="00216765"/>
    <w:rsid w:val="00217143"/>
    <w:rsid w:val="0021730B"/>
    <w:rsid w:val="002202CB"/>
    <w:rsid w:val="002228E6"/>
    <w:rsid w:val="0022386D"/>
    <w:rsid w:val="002238B3"/>
    <w:rsid w:val="0023117F"/>
    <w:rsid w:val="00233DC0"/>
    <w:rsid w:val="0024447B"/>
    <w:rsid w:val="002450AE"/>
    <w:rsid w:val="00250E0F"/>
    <w:rsid w:val="00261A29"/>
    <w:rsid w:val="00261D28"/>
    <w:rsid w:val="00266365"/>
    <w:rsid w:val="00270F46"/>
    <w:rsid w:val="00286890"/>
    <w:rsid w:val="00292321"/>
    <w:rsid w:val="002923D3"/>
    <w:rsid w:val="0029381D"/>
    <w:rsid w:val="00295A33"/>
    <w:rsid w:val="00295DB7"/>
    <w:rsid w:val="0029761A"/>
    <w:rsid w:val="002A0365"/>
    <w:rsid w:val="002A048E"/>
    <w:rsid w:val="002A6A89"/>
    <w:rsid w:val="002A6B6A"/>
    <w:rsid w:val="002A7B43"/>
    <w:rsid w:val="002B2034"/>
    <w:rsid w:val="002B43EB"/>
    <w:rsid w:val="002C3825"/>
    <w:rsid w:val="002C49B8"/>
    <w:rsid w:val="002C7C55"/>
    <w:rsid w:val="002C7D47"/>
    <w:rsid w:val="002D0FEC"/>
    <w:rsid w:val="002D5158"/>
    <w:rsid w:val="002D714E"/>
    <w:rsid w:val="002E2748"/>
    <w:rsid w:val="002E2D82"/>
    <w:rsid w:val="002E2ECC"/>
    <w:rsid w:val="002E5A6C"/>
    <w:rsid w:val="002F1597"/>
    <w:rsid w:val="00301A21"/>
    <w:rsid w:val="00301F28"/>
    <w:rsid w:val="00304D1C"/>
    <w:rsid w:val="00311152"/>
    <w:rsid w:val="00326B9F"/>
    <w:rsid w:val="00327855"/>
    <w:rsid w:val="00340E45"/>
    <w:rsid w:val="00341395"/>
    <w:rsid w:val="0034245F"/>
    <w:rsid w:val="00342EBA"/>
    <w:rsid w:val="00344689"/>
    <w:rsid w:val="0034657C"/>
    <w:rsid w:val="00352127"/>
    <w:rsid w:val="00354003"/>
    <w:rsid w:val="00354D49"/>
    <w:rsid w:val="0036141A"/>
    <w:rsid w:val="00386314"/>
    <w:rsid w:val="00387BE5"/>
    <w:rsid w:val="00390908"/>
    <w:rsid w:val="003911D8"/>
    <w:rsid w:val="00395774"/>
    <w:rsid w:val="003A0A5D"/>
    <w:rsid w:val="003A4001"/>
    <w:rsid w:val="003B1918"/>
    <w:rsid w:val="003B63D5"/>
    <w:rsid w:val="003C0E16"/>
    <w:rsid w:val="003C317C"/>
    <w:rsid w:val="003D0C37"/>
    <w:rsid w:val="003D12E0"/>
    <w:rsid w:val="003D51BC"/>
    <w:rsid w:val="003E05D4"/>
    <w:rsid w:val="003E231A"/>
    <w:rsid w:val="003E462D"/>
    <w:rsid w:val="003E669B"/>
    <w:rsid w:val="003E7375"/>
    <w:rsid w:val="003F3307"/>
    <w:rsid w:val="003F7565"/>
    <w:rsid w:val="00401D33"/>
    <w:rsid w:val="00405E98"/>
    <w:rsid w:val="00406370"/>
    <w:rsid w:val="00407A95"/>
    <w:rsid w:val="004124E1"/>
    <w:rsid w:val="00412B8F"/>
    <w:rsid w:val="00420DF6"/>
    <w:rsid w:val="00424141"/>
    <w:rsid w:val="00426D94"/>
    <w:rsid w:val="00427398"/>
    <w:rsid w:val="0042790D"/>
    <w:rsid w:val="004305E6"/>
    <w:rsid w:val="00435024"/>
    <w:rsid w:val="004414FD"/>
    <w:rsid w:val="00443518"/>
    <w:rsid w:val="00443695"/>
    <w:rsid w:val="00447BE8"/>
    <w:rsid w:val="0045104E"/>
    <w:rsid w:val="004546EF"/>
    <w:rsid w:val="00455D53"/>
    <w:rsid w:val="00466F03"/>
    <w:rsid w:val="00467B53"/>
    <w:rsid w:val="004764A8"/>
    <w:rsid w:val="0048129D"/>
    <w:rsid w:val="004860BA"/>
    <w:rsid w:val="00487AE3"/>
    <w:rsid w:val="00493B95"/>
    <w:rsid w:val="00497484"/>
    <w:rsid w:val="004975F7"/>
    <w:rsid w:val="004A18CC"/>
    <w:rsid w:val="004A30C7"/>
    <w:rsid w:val="004B07C6"/>
    <w:rsid w:val="004B09D1"/>
    <w:rsid w:val="004B3531"/>
    <w:rsid w:val="004B6ADE"/>
    <w:rsid w:val="004B7A2B"/>
    <w:rsid w:val="004B7A50"/>
    <w:rsid w:val="004C001A"/>
    <w:rsid w:val="004C5E4A"/>
    <w:rsid w:val="004C6E71"/>
    <w:rsid w:val="004D3C19"/>
    <w:rsid w:val="004D54EA"/>
    <w:rsid w:val="004D6C4C"/>
    <w:rsid w:val="004D6F1C"/>
    <w:rsid w:val="004D7B86"/>
    <w:rsid w:val="004E1130"/>
    <w:rsid w:val="004E1852"/>
    <w:rsid w:val="004E3FAF"/>
    <w:rsid w:val="004F3841"/>
    <w:rsid w:val="004F5B9E"/>
    <w:rsid w:val="004F7F4B"/>
    <w:rsid w:val="005000C4"/>
    <w:rsid w:val="00501872"/>
    <w:rsid w:val="00510405"/>
    <w:rsid w:val="00521A15"/>
    <w:rsid w:val="005224B7"/>
    <w:rsid w:val="005244DE"/>
    <w:rsid w:val="00524918"/>
    <w:rsid w:val="00530EA0"/>
    <w:rsid w:val="005310FF"/>
    <w:rsid w:val="0053546E"/>
    <w:rsid w:val="00540514"/>
    <w:rsid w:val="00553AB2"/>
    <w:rsid w:val="005548F7"/>
    <w:rsid w:val="005608D8"/>
    <w:rsid w:val="00566AFD"/>
    <w:rsid w:val="00566E91"/>
    <w:rsid w:val="00570771"/>
    <w:rsid w:val="005747EB"/>
    <w:rsid w:val="005765D8"/>
    <w:rsid w:val="00577ECA"/>
    <w:rsid w:val="00580630"/>
    <w:rsid w:val="00581A72"/>
    <w:rsid w:val="00584A7D"/>
    <w:rsid w:val="005901D4"/>
    <w:rsid w:val="005939B3"/>
    <w:rsid w:val="005944F9"/>
    <w:rsid w:val="0059498B"/>
    <w:rsid w:val="00595240"/>
    <w:rsid w:val="005A09C2"/>
    <w:rsid w:val="005B1646"/>
    <w:rsid w:val="005B1B07"/>
    <w:rsid w:val="005B2319"/>
    <w:rsid w:val="005B4265"/>
    <w:rsid w:val="005B5816"/>
    <w:rsid w:val="005C056F"/>
    <w:rsid w:val="005C5590"/>
    <w:rsid w:val="005C5D86"/>
    <w:rsid w:val="005C6D9C"/>
    <w:rsid w:val="005D007F"/>
    <w:rsid w:val="005D1F84"/>
    <w:rsid w:val="005D34B0"/>
    <w:rsid w:val="005D39C6"/>
    <w:rsid w:val="005D4BC0"/>
    <w:rsid w:val="005D6B99"/>
    <w:rsid w:val="005E41C9"/>
    <w:rsid w:val="005F1408"/>
    <w:rsid w:val="005F79AC"/>
    <w:rsid w:val="00601B98"/>
    <w:rsid w:val="00601BF6"/>
    <w:rsid w:val="00603566"/>
    <w:rsid w:val="006046E6"/>
    <w:rsid w:val="00606B23"/>
    <w:rsid w:val="006152AF"/>
    <w:rsid w:val="00615E49"/>
    <w:rsid w:val="00616C9D"/>
    <w:rsid w:val="00617400"/>
    <w:rsid w:val="0062074B"/>
    <w:rsid w:val="00621543"/>
    <w:rsid w:val="006230D7"/>
    <w:rsid w:val="00633DED"/>
    <w:rsid w:val="006356C2"/>
    <w:rsid w:val="00640177"/>
    <w:rsid w:val="006423DC"/>
    <w:rsid w:val="00645C75"/>
    <w:rsid w:val="00650F36"/>
    <w:rsid w:val="00653AD1"/>
    <w:rsid w:val="00654541"/>
    <w:rsid w:val="00661A9B"/>
    <w:rsid w:val="00665174"/>
    <w:rsid w:val="00675B25"/>
    <w:rsid w:val="006801AB"/>
    <w:rsid w:val="0068483B"/>
    <w:rsid w:val="0068732A"/>
    <w:rsid w:val="00687D2F"/>
    <w:rsid w:val="00691F42"/>
    <w:rsid w:val="00696DF2"/>
    <w:rsid w:val="006A0356"/>
    <w:rsid w:val="006A20A9"/>
    <w:rsid w:val="006B1019"/>
    <w:rsid w:val="006B1A1C"/>
    <w:rsid w:val="006B4E8D"/>
    <w:rsid w:val="006B53ED"/>
    <w:rsid w:val="006B6FE9"/>
    <w:rsid w:val="006D409F"/>
    <w:rsid w:val="006E1F65"/>
    <w:rsid w:val="006E67E9"/>
    <w:rsid w:val="006F1121"/>
    <w:rsid w:val="006F5296"/>
    <w:rsid w:val="0070318D"/>
    <w:rsid w:val="007057CA"/>
    <w:rsid w:val="00707F05"/>
    <w:rsid w:val="007150A8"/>
    <w:rsid w:val="007151F3"/>
    <w:rsid w:val="007163DD"/>
    <w:rsid w:val="007234A3"/>
    <w:rsid w:val="007400B6"/>
    <w:rsid w:val="00740C9F"/>
    <w:rsid w:val="00740FF8"/>
    <w:rsid w:val="00744EBC"/>
    <w:rsid w:val="00746993"/>
    <w:rsid w:val="00750CE5"/>
    <w:rsid w:val="0075190F"/>
    <w:rsid w:val="00754319"/>
    <w:rsid w:val="007577CE"/>
    <w:rsid w:val="00763BD9"/>
    <w:rsid w:val="00764D20"/>
    <w:rsid w:val="0077219C"/>
    <w:rsid w:val="00774F6F"/>
    <w:rsid w:val="00777384"/>
    <w:rsid w:val="007774A1"/>
    <w:rsid w:val="00781CE0"/>
    <w:rsid w:val="0078428B"/>
    <w:rsid w:val="0078654A"/>
    <w:rsid w:val="007912F8"/>
    <w:rsid w:val="00791DD4"/>
    <w:rsid w:val="00795261"/>
    <w:rsid w:val="007952D9"/>
    <w:rsid w:val="007A0EB3"/>
    <w:rsid w:val="007A205D"/>
    <w:rsid w:val="007A4316"/>
    <w:rsid w:val="007A78B7"/>
    <w:rsid w:val="007C15B5"/>
    <w:rsid w:val="007C5DAF"/>
    <w:rsid w:val="007D1EDF"/>
    <w:rsid w:val="007D4043"/>
    <w:rsid w:val="007D46D2"/>
    <w:rsid w:val="007D717B"/>
    <w:rsid w:val="007E44B3"/>
    <w:rsid w:val="007E7CFD"/>
    <w:rsid w:val="007F2600"/>
    <w:rsid w:val="007F2C9A"/>
    <w:rsid w:val="007F5DF4"/>
    <w:rsid w:val="0080016D"/>
    <w:rsid w:val="008022B7"/>
    <w:rsid w:val="008031B5"/>
    <w:rsid w:val="0080382B"/>
    <w:rsid w:val="00803836"/>
    <w:rsid w:val="008114AC"/>
    <w:rsid w:val="0081530E"/>
    <w:rsid w:val="008307EE"/>
    <w:rsid w:val="0083201B"/>
    <w:rsid w:val="00832E47"/>
    <w:rsid w:val="0083313D"/>
    <w:rsid w:val="00834E57"/>
    <w:rsid w:val="00843196"/>
    <w:rsid w:val="00846043"/>
    <w:rsid w:val="008479EC"/>
    <w:rsid w:val="00850272"/>
    <w:rsid w:val="00850886"/>
    <w:rsid w:val="00854495"/>
    <w:rsid w:val="00856700"/>
    <w:rsid w:val="00863EDA"/>
    <w:rsid w:val="008661BC"/>
    <w:rsid w:val="00866727"/>
    <w:rsid w:val="008677E7"/>
    <w:rsid w:val="00872A90"/>
    <w:rsid w:val="00872B7C"/>
    <w:rsid w:val="00883590"/>
    <w:rsid w:val="008851C5"/>
    <w:rsid w:val="00892A2E"/>
    <w:rsid w:val="00893D1F"/>
    <w:rsid w:val="00896334"/>
    <w:rsid w:val="008B322F"/>
    <w:rsid w:val="008B41CE"/>
    <w:rsid w:val="008B756A"/>
    <w:rsid w:val="008C5956"/>
    <w:rsid w:val="008C6D16"/>
    <w:rsid w:val="008C7759"/>
    <w:rsid w:val="008D2CF9"/>
    <w:rsid w:val="008D3AF7"/>
    <w:rsid w:val="008D69ED"/>
    <w:rsid w:val="008E3692"/>
    <w:rsid w:val="008E58B2"/>
    <w:rsid w:val="008E74D3"/>
    <w:rsid w:val="008F3980"/>
    <w:rsid w:val="008F6823"/>
    <w:rsid w:val="008F6C00"/>
    <w:rsid w:val="008F70C1"/>
    <w:rsid w:val="0090461D"/>
    <w:rsid w:val="00911D52"/>
    <w:rsid w:val="009142E1"/>
    <w:rsid w:val="00916B03"/>
    <w:rsid w:val="00921F3B"/>
    <w:rsid w:val="00922CD6"/>
    <w:rsid w:val="009329B1"/>
    <w:rsid w:val="009353E3"/>
    <w:rsid w:val="0093618F"/>
    <w:rsid w:val="00936D9A"/>
    <w:rsid w:val="00942E19"/>
    <w:rsid w:val="0094456B"/>
    <w:rsid w:val="00946012"/>
    <w:rsid w:val="009563A3"/>
    <w:rsid w:val="009621CD"/>
    <w:rsid w:val="00963DDD"/>
    <w:rsid w:val="00964145"/>
    <w:rsid w:val="00966D77"/>
    <w:rsid w:val="00973A70"/>
    <w:rsid w:val="00973B9A"/>
    <w:rsid w:val="009755A7"/>
    <w:rsid w:val="009803F1"/>
    <w:rsid w:val="00983CB6"/>
    <w:rsid w:val="00986423"/>
    <w:rsid w:val="00992277"/>
    <w:rsid w:val="009A0906"/>
    <w:rsid w:val="009B1705"/>
    <w:rsid w:val="009C3782"/>
    <w:rsid w:val="009C41EA"/>
    <w:rsid w:val="009D43CA"/>
    <w:rsid w:val="009D63EC"/>
    <w:rsid w:val="009D7799"/>
    <w:rsid w:val="009E0FF5"/>
    <w:rsid w:val="009E35C5"/>
    <w:rsid w:val="009E673E"/>
    <w:rsid w:val="009E68A8"/>
    <w:rsid w:val="009F4B92"/>
    <w:rsid w:val="00A047CF"/>
    <w:rsid w:val="00A0484D"/>
    <w:rsid w:val="00A04EC5"/>
    <w:rsid w:val="00A056B1"/>
    <w:rsid w:val="00A06B9E"/>
    <w:rsid w:val="00A1261A"/>
    <w:rsid w:val="00A13A5F"/>
    <w:rsid w:val="00A204C2"/>
    <w:rsid w:val="00A237EA"/>
    <w:rsid w:val="00A32DD0"/>
    <w:rsid w:val="00A45B38"/>
    <w:rsid w:val="00A50877"/>
    <w:rsid w:val="00A53AC7"/>
    <w:rsid w:val="00A55B50"/>
    <w:rsid w:val="00A55D14"/>
    <w:rsid w:val="00A71B55"/>
    <w:rsid w:val="00A71D1C"/>
    <w:rsid w:val="00A74A2E"/>
    <w:rsid w:val="00A75647"/>
    <w:rsid w:val="00A76D56"/>
    <w:rsid w:val="00A804B4"/>
    <w:rsid w:val="00A85981"/>
    <w:rsid w:val="00A92017"/>
    <w:rsid w:val="00A973DD"/>
    <w:rsid w:val="00A97961"/>
    <w:rsid w:val="00AA480E"/>
    <w:rsid w:val="00AA7493"/>
    <w:rsid w:val="00AB02F6"/>
    <w:rsid w:val="00AB3915"/>
    <w:rsid w:val="00AB6361"/>
    <w:rsid w:val="00AB6DA0"/>
    <w:rsid w:val="00AC2B6D"/>
    <w:rsid w:val="00AD0662"/>
    <w:rsid w:val="00AD1D1C"/>
    <w:rsid w:val="00AD31A0"/>
    <w:rsid w:val="00AE119A"/>
    <w:rsid w:val="00AE1E18"/>
    <w:rsid w:val="00AE2C08"/>
    <w:rsid w:val="00AE40CE"/>
    <w:rsid w:val="00AE4157"/>
    <w:rsid w:val="00AF49AE"/>
    <w:rsid w:val="00AF6CB2"/>
    <w:rsid w:val="00B02245"/>
    <w:rsid w:val="00B036F8"/>
    <w:rsid w:val="00B04635"/>
    <w:rsid w:val="00B10BF3"/>
    <w:rsid w:val="00B17B27"/>
    <w:rsid w:val="00B22C1B"/>
    <w:rsid w:val="00B24AB9"/>
    <w:rsid w:val="00B26AEA"/>
    <w:rsid w:val="00B3190B"/>
    <w:rsid w:val="00B3439A"/>
    <w:rsid w:val="00B34F9E"/>
    <w:rsid w:val="00B35F24"/>
    <w:rsid w:val="00B35FDD"/>
    <w:rsid w:val="00B3608A"/>
    <w:rsid w:val="00B361A6"/>
    <w:rsid w:val="00B379C5"/>
    <w:rsid w:val="00B43398"/>
    <w:rsid w:val="00B44043"/>
    <w:rsid w:val="00B4659B"/>
    <w:rsid w:val="00B6376F"/>
    <w:rsid w:val="00B63C73"/>
    <w:rsid w:val="00B6402B"/>
    <w:rsid w:val="00B64AA5"/>
    <w:rsid w:val="00B67670"/>
    <w:rsid w:val="00B71872"/>
    <w:rsid w:val="00B8136F"/>
    <w:rsid w:val="00B83483"/>
    <w:rsid w:val="00B875F8"/>
    <w:rsid w:val="00B923EB"/>
    <w:rsid w:val="00B96DA4"/>
    <w:rsid w:val="00B96DD0"/>
    <w:rsid w:val="00BA6EE0"/>
    <w:rsid w:val="00BA73ED"/>
    <w:rsid w:val="00BB4982"/>
    <w:rsid w:val="00BB7A44"/>
    <w:rsid w:val="00BC1BE9"/>
    <w:rsid w:val="00BD50B8"/>
    <w:rsid w:val="00BD70FA"/>
    <w:rsid w:val="00BE28B4"/>
    <w:rsid w:val="00BF2FD2"/>
    <w:rsid w:val="00C01702"/>
    <w:rsid w:val="00C1386A"/>
    <w:rsid w:val="00C17748"/>
    <w:rsid w:val="00C25A73"/>
    <w:rsid w:val="00C32EED"/>
    <w:rsid w:val="00C45708"/>
    <w:rsid w:val="00C45AB2"/>
    <w:rsid w:val="00C50147"/>
    <w:rsid w:val="00C512F8"/>
    <w:rsid w:val="00C550DB"/>
    <w:rsid w:val="00C63620"/>
    <w:rsid w:val="00C64960"/>
    <w:rsid w:val="00C74EAB"/>
    <w:rsid w:val="00C77338"/>
    <w:rsid w:val="00C86B7F"/>
    <w:rsid w:val="00C90759"/>
    <w:rsid w:val="00C9237F"/>
    <w:rsid w:val="00C96069"/>
    <w:rsid w:val="00CA3BBA"/>
    <w:rsid w:val="00CA7687"/>
    <w:rsid w:val="00CA7BD7"/>
    <w:rsid w:val="00CB5B11"/>
    <w:rsid w:val="00CC068C"/>
    <w:rsid w:val="00CD012D"/>
    <w:rsid w:val="00CD243F"/>
    <w:rsid w:val="00CD4A86"/>
    <w:rsid w:val="00CD780F"/>
    <w:rsid w:val="00CE06E7"/>
    <w:rsid w:val="00CE1563"/>
    <w:rsid w:val="00CE729A"/>
    <w:rsid w:val="00CF18D0"/>
    <w:rsid w:val="00CF61C8"/>
    <w:rsid w:val="00CF6E77"/>
    <w:rsid w:val="00D01AC5"/>
    <w:rsid w:val="00D031C7"/>
    <w:rsid w:val="00D047A1"/>
    <w:rsid w:val="00D04F17"/>
    <w:rsid w:val="00D1294E"/>
    <w:rsid w:val="00D133F1"/>
    <w:rsid w:val="00D15EDC"/>
    <w:rsid w:val="00D221E8"/>
    <w:rsid w:val="00D24911"/>
    <w:rsid w:val="00D32005"/>
    <w:rsid w:val="00D33692"/>
    <w:rsid w:val="00D340F9"/>
    <w:rsid w:val="00D40BAA"/>
    <w:rsid w:val="00D40C59"/>
    <w:rsid w:val="00D45843"/>
    <w:rsid w:val="00D4738D"/>
    <w:rsid w:val="00D513F1"/>
    <w:rsid w:val="00D5638F"/>
    <w:rsid w:val="00D6274F"/>
    <w:rsid w:val="00D70D20"/>
    <w:rsid w:val="00D82354"/>
    <w:rsid w:val="00D866E5"/>
    <w:rsid w:val="00D93BBE"/>
    <w:rsid w:val="00D9511B"/>
    <w:rsid w:val="00DB0DFE"/>
    <w:rsid w:val="00DB161C"/>
    <w:rsid w:val="00DB43BD"/>
    <w:rsid w:val="00DB648C"/>
    <w:rsid w:val="00DD3184"/>
    <w:rsid w:val="00DE0EEF"/>
    <w:rsid w:val="00DE1D86"/>
    <w:rsid w:val="00DF0698"/>
    <w:rsid w:val="00DF097A"/>
    <w:rsid w:val="00DF1040"/>
    <w:rsid w:val="00DF27D9"/>
    <w:rsid w:val="00E03CD3"/>
    <w:rsid w:val="00E0413F"/>
    <w:rsid w:val="00E2170E"/>
    <w:rsid w:val="00E24966"/>
    <w:rsid w:val="00E2781A"/>
    <w:rsid w:val="00E27BE1"/>
    <w:rsid w:val="00E31D74"/>
    <w:rsid w:val="00E3400D"/>
    <w:rsid w:val="00E37D0E"/>
    <w:rsid w:val="00E37EA1"/>
    <w:rsid w:val="00E4061C"/>
    <w:rsid w:val="00E47D7A"/>
    <w:rsid w:val="00E53F0B"/>
    <w:rsid w:val="00E62CC4"/>
    <w:rsid w:val="00E6300C"/>
    <w:rsid w:val="00E64636"/>
    <w:rsid w:val="00E66934"/>
    <w:rsid w:val="00E77E6B"/>
    <w:rsid w:val="00E8109A"/>
    <w:rsid w:val="00E82A6A"/>
    <w:rsid w:val="00E87C3F"/>
    <w:rsid w:val="00E96300"/>
    <w:rsid w:val="00EA2D2E"/>
    <w:rsid w:val="00EA757F"/>
    <w:rsid w:val="00EB1F10"/>
    <w:rsid w:val="00EB510B"/>
    <w:rsid w:val="00EB5FFC"/>
    <w:rsid w:val="00EC641E"/>
    <w:rsid w:val="00ED0C15"/>
    <w:rsid w:val="00ED5DAD"/>
    <w:rsid w:val="00ED5DDF"/>
    <w:rsid w:val="00ED6754"/>
    <w:rsid w:val="00EE6BB9"/>
    <w:rsid w:val="00F06351"/>
    <w:rsid w:val="00F06CD5"/>
    <w:rsid w:val="00F076C5"/>
    <w:rsid w:val="00F11179"/>
    <w:rsid w:val="00F118EE"/>
    <w:rsid w:val="00F151A5"/>
    <w:rsid w:val="00F17A22"/>
    <w:rsid w:val="00F22801"/>
    <w:rsid w:val="00F23961"/>
    <w:rsid w:val="00F24584"/>
    <w:rsid w:val="00F25C5D"/>
    <w:rsid w:val="00F43509"/>
    <w:rsid w:val="00F47E5F"/>
    <w:rsid w:val="00F52F5C"/>
    <w:rsid w:val="00F5402F"/>
    <w:rsid w:val="00F552DB"/>
    <w:rsid w:val="00F626BB"/>
    <w:rsid w:val="00F63ED8"/>
    <w:rsid w:val="00F750F8"/>
    <w:rsid w:val="00F75AB5"/>
    <w:rsid w:val="00F81D0C"/>
    <w:rsid w:val="00F84B8F"/>
    <w:rsid w:val="00F84FDC"/>
    <w:rsid w:val="00F916E8"/>
    <w:rsid w:val="00FA3171"/>
    <w:rsid w:val="00FA42AD"/>
    <w:rsid w:val="00FB09C1"/>
    <w:rsid w:val="00FB12BB"/>
    <w:rsid w:val="00FB21E0"/>
    <w:rsid w:val="00FB5ABF"/>
    <w:rsid w:val="00FC0627"/>
    <w:rsid w:val="00FC08DB"/>
    <w:rsid w:val="00FD3EAB"/>
    <w:rsid w:val="00FD516E"/>
    <w:rsid w:val="00FD737A"/>
    <w:rsid w:val="00FE05CA"/>
    <w:rsid w:val="00FE1193"/>
    <w:rsid w:val="00FE76B5"/>
    <w:rsid w:val="00FF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46"/>
  </w:style>
  <w:style w:type="paragraph" w:styleId="1">
    <w:name w:val="heading 1"/>
    <w:basedOn w:val="a"/>
    <w:next w:val="a"/>
    <w:qFormat/>
    <w:rsid w:val="00270F46"/>
    <w:pPr>
      <w:keepNext/>
      <w:outlineLvl w:val="0"/>
    </w:pPr>
    <w:rPr>
      <w:sz w:val="28"/>
      <w:lang w:val="uk-UA"/>
    </w:rPr>
  </w:style>
  <w:style w:type="paragraph" w:styleId="2">
    <w:name w:val="heading 2"/>
    <w:basedOn w:val="a"/>
    <w:next w:val="a"/>
    <w:qFormat/>
    <w:rsid w:val="00270F46"/>
    <w:pPr>
      <w:keepNext/>
      <w:jc w:val="center"/>
      <w:outlineLvl w:val="1"/>
    </w:pPr>
    <w:rPr>
      <w:noProof/>
      <w:sz w:val="28"/>
    </w:rPr>
  </w:style>
  <w:style w:type="paragraph" w:styleId="3">
    <w:name w:val="heading 3"/>
    <w:basedOn w:val="a"/>
    <w:next w:val="a"/>
    <w:qFormat/>
    <w:rsid w:val="00270F46"/>
    <w:pPr>
      <w:keepNext/>
      <w:spacing w:line="360" w:lineRule="auto"/>
      <w:jc w:val="center"/>
      <w:outlineLvl w:val="2"/>
    </w:pPr>
    <w:rPr>
      <w:noProof/>
      <w:sz w:val="32"/>
    </w:rPr>
  </w:style>
  <w:style w:type="paragraph" w:styleId="4">
    <w:name w:val="heading 4"/>
    <w:basedOn w:val="a"/>
    <w:next w:val="a"/>
    <w:qFormat/>
    <w:rsid w:val="00270F46"/>
    <w:pPr>
      <w:keepNext/>
      <w:jc w:val="center"/>
      <w:outlineLvl w:val="3"/>
    </w:pPr>
    <w:rPr>
      <w:b/>
      <w:noProof/>
      <w:sz w:val="32"/>
    </w:rPr>
  </w:style>
  <w:style w:type="paragraph" w:styleId="5">
    <w:name w:val="heading 5"/>
    <w:basedOn w:val="a"/>
    <w:next w:val="a"/>
    <w:qFormat/>
    <w:rsid w:val="00F47E5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33692"/>
    <w:pPr>
      <w:jc w:val="center"/>
    </w:pPr>
    <w:rPr>
      <w:sz w:val="24"/>
    </w:rPr>
  </w:style>
  <w:style w:type="paragraph" w:styleId="a4">
    <w:name w:val="Body Text"/>
    <w:basedOn w:val="a"/>
    <w:link w:val="a5"/>
    <w:rsid w:val="00184387"/>
    <w:pPr>
      <w:jc w:val="both"/>
    </w:pPr>
    <w:rPr>
      <w:sz w:val="28"/>
      <w:lang w:val="uk-UA"/>
    </w:rPr>
  </w:style>
  <w:style w:type="paragraph" w:customStyle="1" w:styleId="10">
    <w:name w:val="Знак Знак1 Знак Знак Знак Знак Знак Знак Знак Знак"/>
    <w:basedOn w:val="a"/>
    <w:rsid w:val="00184387"/>
    <w:rPr>
      <w:rFonts w:ascii="Verdana" w:hAnsi="Verdana" w:cs="Verdana"/>
      <w:lang w:val="en-US" w:eastAsia="en-US"/>
    </w:rPr>
  </w:style>
  <w:style w:type="paragraph" w:customStyle="1" w:styleId="a6">
    <w:name w:val="Знак Знак"/>
    <w:basedOn w:val="a"/>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EB1F10"/>
    <w:rPr>
      <w:rFonts w:ascii="Verdana" w:hAnsi="Verdana" w:cs="Verdana"/>
      <w:lang w:val="en-US" w:eastAsia="en-US"/>
    </w:rPr>
  </w:style>
  <w:style w:type="paragraph" w:customStyle="1" w:styleId="a7">
    <w:name w:val="Знак Знак Знак Знак"/>
    <w:basedOn w:val="a"/>
    <w:rsid w:val="00D45843"/>
    <w:rPr>
      <w:rFonts w:ascii="Verdana" w:hAnsi="Verdana" w:cs="Verdana"/>
      <w:lang w:val="en-US" w:eastAsia="en-US"/>
    </w:rPr>
  </w:style>
  <w:style w:type="table" w:styleId="a8">
    <w:name w:val="Table Grid"/>
    <w:basedOn w:val="a1"/>
    <w:rsid w:val="00D4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151A5"/>
    <w:pPr>
      <w:tabs>
        <w:tab w:val="center" w:pos="4677"/>
        <w:tab w:val="right" w:pos="9355"/>
      </w:tabs>
    </w:pPr>
  </w:style>
  <w:style w:type="character" w:styleId="aa">
    <w:name w:val="page number"/>
    <w:basedOn w:val="a0"/>
    <w:rsid w:val="00F151A5"/>
  </w:style>
  <w:style w:type="paragraph" w:styleId="ab">
    <w:name w:val="footer"/>
    <w:basedOn w:val="a"/>
    <w:rsid w:val="00F151A5"/>
    <w:pPr>
      <w:tabs>
        <w:tab w:val="center" w:pos="4677"/>
        <w:tab w:val="right" w:pos="9355"/>
      </w:tabs>
    </w:pPr>
  </w:style>
  <w:style w:type="paragraph" w:styleId="ac">
    <w:name w:val="Body Text Indent"/>
    <w:basedOn w:val="a"/>
    <w:rsid w:val="009C41EA"/>
    <w:pPr>
      <w:spacing w:after="120"/>
      <w:ind w:left="283"/>
    </w:pPr>
  </w:style>
  <w:style w:type="paragraph" w:customStyle="1" w:styleId="ad">
    <w:name w:val="Знак Знак Знак Знак Знак Знак"/>
    <w:basedOn w:val="a"/>
    <w:rsid w:val="00286890"/>
    <w:rPr>
      <w:rFonts w:ascii="Verdana" w:hAnsi="Verdana" w:cs="Verdana"/>
      <w:lang w:val="en-US" w:eastAsia="en-US"/>
    </w:rPr>
  </w:style>
  <w:style w:type="paragraph" w:styleId="ae">
    <w:name w:val="Balloon Text"/>
    <w:basedOn w:val="a"/>
    <w:semiHidden/>
    <w:rsid w:val="00696DF2"/>
    <w:rPr>
      <w:rFonts w:ascii="Tahoma" w:hAnsi="Tahoma" w:cs="Tahoma"/>
      <w:sz w:val="16"/>
      <w:szCs w:val="16"/>
    </w:rPr>
  </w:style>
  <w:style w:type="paragraph" w:customStyle="1" w:styleId="rvps2">
    <w:name w:val="rvps2"/>
    <w:basedOn w:val="a"/>
    <w:rsid w:val="00167891"/>
    <w:pPr>
      <w:spacing w:before="100" w:beforeAutospacing="1" w:after="100" w:afterAutospacing="1"/>
    </w:pPr>
    <w:rPr>
      <w:sz w:val="24"/>
      <w:szCs w:val="24"/>
    </w:rPr>
  </w:style>
  <w:style w:type="character" w:styleId="af">
    <w:name w:val="Hyperlink"/>
    <w:unhideWhenUsed/>
    <w:rsid w:val="00167891"/>
    <w:rPr>
      <w:color w:val="0000FF"/>
      <w:u w:val="single"/>
    </w:rPr>
  </w:style>
  <w:style w:type="character" w:styleId="af0">
    <w:name w:val="Strong"/>
    <w:qFormat/>
    <w:rsid w:val="00167891"/>
    <w:rPr>
      <w:b/>
      <w:bCs/>
    </w:rPr>
  </w:style>
  <w:style w:type="character" w:customStyle="1" w:styleId="spelle">
    <w:name w:val="spelle"/>
    <w:rsid w:val="00167891"/>
  </w:style>
  <w:style w:type="paragraph" w:customStyle="1" w:styleId="rvps7">
    <w:name w:val="rvps7"/>
    <w:basedOn w:val="a"/>
    <w:rsid w:val="00167891"/>
    <w:pPr>
      <w:spacing w:before="100" w:beforeAutospacing="1" w:after="100" w:afterAutospacing="1"/>
    </w:pPr>
    <w:rPr>
      <w:sz w:val="24"/>
      <w:szCs w:val="24"/>
    </w:rPr>
  </w:style>
  <w:style w:type="character" w:customStyle="1" w:styleId="rvts15">
    <w:name w:val="rvts15"/>
    <w:rsid w:val="00167891"/>
  </w:style>
  <w:style w:type="paragraph" w:customStyle="1" w:styleId="rvps12">
    <w:name w:val="rvps12"/>
    <w:basedOn w:val="a"/>
    <w:rsid w:val="00167891"/>
    <w:pPr>
      <w:spacing w:before="100" w:beforeAutospacing="1" w:after="100" w:afterAutospacing="1"/>
    </w:pPr>
    <w:rPr>
      <w:sz w:val="24"/>
      <w:szCs w:val="24"/>
    </w:rPr>
  </w:style>
  <w:style w:type="paragraph" w:customStyle="1" w:styleId="rvps14">
    <w:name w:val="rvps14"/>
    <w:basedOn w:val="a"/>
    <w:rsid w:val="00167891"/>
    <w:pPr>
      <w:spacing w:before="100" w:beforeAutospacing="1" w:after="100" w:afterAutospacing="1"/>
    </w:pPr>
    <w:rPr>
      <w:sz w:val="24"/>
      <w:szCs w:val="24"/>
    </w:rPr>
  </w:style>
  <w:style w:type="paragraph" w:styleId="HTML">
    <w:name w:val="HTML Preformatted"/>
    <w:basedOn w:val="a"/>
    <w:rsid w:val="005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ntStyle33">
    <w:name w:val="Font Style33"/>
    <w:basedOn w:val="a0"/>
    <w:rsid w:val="00D04F17"/>
    <w:rPr>
      <w:rFonts w:ascii="Franklin Gothic Medium" w:hAnsi="Franklin Gothic Medium" w:cs="Franklin Gothic Medium"/>
      <w:sz w:val="20"/>
      <w:szCs w:val="20"/>
    </w:rPr>
  </w:style>
  <w:style w:type="character" w:customStyle="1" w:styleId="rvts0">
    <w:name w:val="rvts0"/>
    <w:basedOn w:val="a0"/>
    <w:rsid w:val="00BD50B8"/>
  </w:style>
  <w:style w:type="paragraph" w:customStyle="1" w:styleId="Style5">
    <w:name w:val="Style5"/>
    <w:basedOn w:val="a"/>
    <w:rsid w:val="00172742"/>
    <w:pPr>
      <w:widowControl w:val="0"/>
      <w:autoSpaceDE w:val="0"/>
      <w:autoSpaceDN w:val="0"/>
      <w:adjustRightInd w:val="0"/>
    </w:pPr>
    <w:rPr>
      <w:sz w:val="24"/>
      <w:szCs w:val="24"/>
    </w:rPr>
  </w:style>
  <w:style w:type="paragraph" w:customStyle="1" w:styleId="Style7">
    <w:name w:val="Style7"/>
    <w:basedOn w:val="a"/>
    <w:rsid w:val="00791DD4"/>
    <w:pPr>
      <w:widowControl w:val="0"/>
      <w:autoSpaceDE w:val="0"/>
      <w:autoSpaceDN w:val="0"/>
      <w:adjustRightInd w:val="0"/>
      <w:spacing w:line="293" w:lineRule="exact"/>
      <w:ind w:firstLine="432"/>
      <w:jc w:val="both"/>
    </w:pPr>
    <w:rPr>
      <w:sz w:val="24"/>
      <w:szCs w:val="24"/>
    </w:rPr>
  </w:style>
  <w:style w:type="character" w:customStyle="1" w:styleId="FontStyle14">
    <w:name w:val="Font Style14"/>
    <w:rsid w:val="00791DD4"/>
    <w:rPr>
      <w:rFonts w:ascii="Times New Roman" w:hAnsi="Times New Roman" w:cs="Times New Roman"/>
      <w:sz w:val="24"/>
      <w:szCs w:val="24"/>
    </w:rPr>
  </w:style>
  <w:style w:type="paragraph" w:styleId="af1">
    <w:name w:val="Block Text"/>
    <w:basedOn w:val="a"/>
    <w:rsid w:val="00863EDA"/>
    <w:pPr>
      <w:ind w:left="5670" w:right="184"/>
      <w:jc w:val="both"/>
    </w:pPr>
    <w:rPr>
      <w:sz w:val="28"/>
      <w:lang w:val="uk-UA"/>
    </w:rPr>
  </w:style>
  <w:style w:type="character" w:customStyle="1" w:styleId="a5">
    <w:name w:val="Основной текст Знак"/>
    <w:basedOn w:val="a0"/>
    <w:link w:val="a4"/>
    <w:rsid w:val="00467B53"/>
    <w:rPr>
      <w:sz w:val="28"/>
      <w:lang w:eastAsia="ru-RU"/>
    </w:rPr>
  </w:style>
  <w:style w:type="paragraph" w:customStyle="1" w:styleId="af2">
    <w:name w:val="Нормальний текст"/>
    <w:basedOn w:val="a"/>
    <w:rsid w:val="007E44B3"/>
    <w:pPr>
      <w:spacing w:before="120"/>
      <w:ind w:firstLine="567"/>
    </w:pPr>
    <w:rPr>
      <w:rFonts w:ascii="Antiqua" w:eastAsia="Calibri" w:hAnsi="Antiqua"/>
      <w:sz w:val="26"/>
      <w:lang w:val="uk-UA"/>
    </w:rPr>
  </w:style>
  <w:style w:type="paragraph" w:customStyle="1" w:styleId="11">
    <w:name w:val="Без интервала1"/>
    <w:rsid w:val="007E44B3"/>
    <w:rPr>
      <w:rFonts w:ascii="Calibri" w:hAnsi="Calibri"/>
      <w:sz w:val="22"/>
      <w:szCs w:val="22"/>
      <w:lang w:eastAsia="en-US"/>
    </w:rPr>
  </w:style>
  <w:style w:type="character" w:styleId="af3">
    <w:name w:val="annotation reference"/>
    <w:basedOn w:val="a0"/>
    <w:rsid w:val="00B44043"/>
    <w:rPr>
      <w:sz w:val="16"/>
      <w:szCs w:val="16"/>
    </w:rPr>
  </w:style>
  <w:style w:type="paragraph" w:styleId="af4">
    <w:name w:val="annotation text"/>
    <w:basedOn w:val="a"/>
    <w:link w:val="af5"/>
    <w:rsid w:val="00B44043"/>
  </w:style>
  <w:style w:type="character" w:customStyle="1" w:styleId="af5">
    <w:name w:val="Текст примечания Знак"/>
    <w:basedOn w:val="a0"/>
    <w:link w:val="af4"/>
    <w:rsid w:val="00B44043"/>
  </w:style>
  <w:style w:type="character" w:customStyle="1" w:styleId="rvts23">
    <w:name w:val="rvts23"/>
    <w:basedOn w:val="a0"/>
    <w:rsid w:val="00964145"/>
  </w:style>
  <w:style w:type="paragraph" w:styleId="af6">
    <w:name w:val="List Paragraph"/>
    <w:basedOn w:val="a"/>
    <w:uiPriority w:val="34"/>
    <w:qFormat/>
    <w:rsid w:val="00A53AC7"/>
    <w:pPr>
      <w:ind w:left="720"/>
      <w:contextualSpacing/>
    </w:pPr>
  </w:style>
  <w:style w:type="paragraph" w:styleId="af7">
    <w:name w:val="Normal (Web)"/>
    <w:basedOn w:val="a"/>
    <w:rsid w:val="00744EBC"/>
    <w:pPr>
      <w:suppressAutoHyphens/>
      <w:spacing w:before="280" w:after="280"/>
    </w:pPr>
    <w:rPr>
      <w:sz w:val="24"/>
      <w:szCs w:val="24"/>
      <w:lang w:eastAsia="ar-SA"/>
    </w:rPr>
  </w:style>
  <w:style w:type="character" w:customStyle="1" w:styleId="FontStyle13">
    <w:name w:val="Font Style13"/>
    <w:basedOn w:val="a0"/>
    <w:rsid w:val="00426D94"/>
    <w:rPr>
      <w:rFonts w:ascii="Times New Roman" w:hAnsi="Times New Roman" w:cs="Times New Roman" w:hint="default"/>
      <w:sz w:val="26"/>
      <w:szCs w:val="26"/>
    </w:rPr>
  </w:style>
  <w:style w:type="paragraph" w:customStyle="1" w:styleId="Default">
    <w:name w:val="Default"/>
    <w:rsid w:val="00D40BAA"/>
    <w:pPr>
      <w:autoSpaceDE w:val="0"/>
      <w:autoSpaceDN w:val="0"/>
      <w:adjustRightInd w:val="0"/>
    </w:pPr>
    <w:rPr>
      <w:color w:val="000000"/>
      <w:sz w:val="24"/>
      <w:szCs w:val="24"/>
    </w:rPr>
  </w:style>
  <w:style w:type="paragraph" w:customStyle="1" w:styleId="20">
    <w:name w:val="Основной текст2"/>
    <w:basedOn w:val="a"/>
    <w:uiPriority w:val="99"/>
    <w:rsid w:val="000C3FB2"/>
    <w:pPr>
      <w:widowControl w:val="0"/>
      <w:shd w:val="clear" w:color="auto" w:fill="FFFFFF"/>
      <w:spacing w:line="221" w:lineRule="exact"/>
      <w:ind w:hanging="1920"/>
      <w:jc w:val="both"/>
    </w:pPr>
    <w:rPr>
      <w:sz w:val="18"/>
      <w:szCs w:val="18"/>
    </w:rPr>
  </w:style>
</w:styles>
</file>

<file path=word/webSettings.xml><?xml version="1.0" encoding="utf-8"?>
<w:webSettings xmlns:r="http://schemas.openxmlformats.org/officeDocument/2006/relationships" xmlns:w="http://schemas.openxmlformats.org/wordprocessingml/2006/main">
  <w:divs>
    <w:div w:id="64232957">
      <w:bodyDiv w:val="1"/>
      <w:marLeft w:val="0"/>
      <w:marRight w:val="0"/>
      <w:marTop w:val="0"/>
      <w:marBottom w:val="0"/>
      <w:divBdr>
        <w:top w:val="none" w:sz="0" w:space="0" w:color="auto"/>
        <w:left w:val="none" w:sz="0" w:space="0" w:color="auto"/>
        <w:bottom w:val="none" w:sz="0" w:space="0" w:color="auto"/>
        <w:right w:val="none" w:sz="0" w:space="0" w:color="auto"/>
      </w:divBdr>
    </w:div>
    <w:div w:id="644815638">
      <w:bodyDiv w:val="1"/>
      <w:marLeft w:val="0"/>
      <w:marRight w:val="0"/>
      <w:marTop w:val="0"/>
      <w:marBottom w:val="0"/>
      <w:divBdr>
        <w:top w:val="none" w:sz="0" w:space="0" w:color="auto"/>
        <w:left w:val="none" w:sz="0" w:space="0" w:color="auto"/>
        <w:bottom w:val="none" w:sz="0" w:space="0" w:color="auto"/>
        <w:right w:val="none" w:sz="0" w:space="0" w:color="auto"/>
      </w:divBdr>
    </w:div>
    <w:div w:id="766921541">
      <w:bodyDiv w:val="1"/>
      <w:marLeft w:val="0"/>
      <w:marRight w:val="0"/>
      <w:marTop w:val="0"/>
      <w:marBottom w:val="0"/>
      <w:divBdr>
        <w:top w:val="none" w:sz="0" w:space="0" w:color="auto"/>
        <w:left w:val="none" w:sz="0" w:space="0" w:color="auto"/>
        <w:bottom w:val="none" w:sz="0" w:space="0" w:color="auto"/>
        <w:right w:val="none" w:sz="0" w:space="0" w:color="auto"/>
      </w:divBdr>
    </w:div>
    <w:div w:id="986473058">
      <w:bodyDiv w:val="1"/>
      <w:marLeft w:val="0"/>
      <w:marRight w:val="0"/>
      <w:marTop w:val="0"/>
      <w:marBottom w:val="0"/>
      <w:divBdr>
        <w:top w:val="none" w:sz="0" w:space="0" w:color="auto"/>
        <w:left w:val="none" w:sz="0" w:space="0" w:color="auto"/>
        <w:bottom w:val="none" w:sz="0" w:space="0" w:color="auto"/>
        <w:right w:val="none" w:sz="0" w:space="0" w:color="auto"/>
      </w:divBdr>
    </w:div>
    <w:div w:id="1586762738">
      <w:bodyDiv w:val="1"/>
      <w:marLeft w:val="0"/>
      <w:marRight w:val="0"/>
      <w:marTop w:val="0"/>
      <w:marBottom w:val="0"/>
      <w:divBdr>
        <w:top w:val="none" w:sz="0" w:space="0" w:color="auto"/>
        <w:left w:val="none" w:sz="0" w:space="0" w:color="auto"/>
        <w:bottom w:val="none" w:sz="0" w:space="0" w:color="auto"/>
        <w:right w:val="none" w:sz="0" w:space="0" w:color="auto"/>
      </w:divBdr>
    </w:div>
    <w:div w:id="1687243364">
      <w:bodyDiv w:val="1"/>
      <w:marLeft w:val="0"/>
      <w:marRight w:val="0"/>
      <w:marTop w:val="0"/>
      <w:marBottom w:val="0"/>
      <w:divBdr>
        <w:top w:val="none" w:sz="0" w:space="0" w:color="auto"/>
        <w:left w:val="none" w:sz="0" w:space="0" w:color="auto"/>
        <w:bottom w:val="none" w:sz="0" w:space="0" w:color="auto"/>
        <w:right w:val="none" w:sz="0" w:space="0" w:color="auto"/>
      </w:divBdr>
    </w:div>
    <w:div w:id="2054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635</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5242</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Корнієнко Світлана Павлівна</dc:creator>
  <cp:lastModifiedBy>Kadru1</cp:lastModifiedBy>
  <cp:revision>9</cp:revision>
  <cp:lastPrinted>2017-08-11T08:36:00Z</cp:lastPrinted>
  <dcterms:created xsi:type="dcterms:W3CDTF">2017-08-10T11:19:00Z</dcterms:created>
  <dcterms:modified xsi:type="dcterms:W3CDTF">2017-08-11T08:36:00Z</dcterms:modified>
</cp:coreProperties>
</file>